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38140" w14:textId="77777777" w:rsidR="00FF6F91" w:rsidRDefault="00FF6F91" w:rsidP="00FF6F91">
      <w:pPr>
        <w:jc w:val="center"/>
      </w:pPr>
    </w:p>
    <w:p w14:paraId="7AD23882" w14:textId="77777777" w:rsidR="00FF6F91" w:rsidRDefault="00FF6F91" w:rsidP="00FF6F91">
      <w:pPr>
        <w:jc w:val="center"/>
      </w:pPr>
    </w:p>
    <w:p w14:paraId="6DCEBF45" w14:textId="77777777" w:rsidR="00FF6F91" w:rsidRDefault="00FF6F91" w:rsidP="00FF6F91">
      <w:pPr>
        <w:jc w:val="center"/>
      </w:pPr>
      <w:r>
        <w:rPr>
          <w:noProof/>
          <w14:ligatures w14:val="standardContextual"/>
        </w:rPr>
        <w:drawing>
          <wp:inline distT="0" distB="0" distL="0" distR="0" wp14:anchorId="679DA912" wp14:editId="266C09F5">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2F8CB793" w14:textId="77777777" w:rsidR="00FF6F91" w:rsidRDefault="00FF6F91" w:rsidP="00FF6F91">
      <w:pPr>
        <w:jc w:val="center"/>
      </w:pPr>
    </w:p>
    <w:p w14:paraId="446B3F78" w14:textId="388D4944" w:rsidR="00FF6F91" w:rsidRPr="00FA7087" w:rsidRDefault="00FF6F91" w:rsidP="00FF6F91">
      <w:pPr>
        <w:jc w:val="center"/>
        <w:rPr>
          <w:b/>
          <w:bCs/>
          <w:sz w:val="36"/>
          <w:szCs w:val="32"/>
        </w:rPr>
      </w:pPr>
      <w:r>
        <w:rPr>
          <w:b/>
          <w:bCs/>
          <w:sz w:val="36"/>
          <w:szCs w:val="32"/>
        </w:rPr>
        <w:t>Participatory Action Research for People with IDD</w:t>
      </w:r>
    </w:p>
    <w:p w14:paraId="616EB9DB" w14:textId="2C045AF2" w:rsidR="00FF6F91" w:rsidRPr="00FA7087" w:rsidRDefault="00FF6F91" w:rsidP="00FF6F91">
      <w:pPr>
        <w:jc w:val="center"/>
        <w:rPr>
          <w:b/>
          <w:bCs/>
          <w:sz w:val="36"/>
          <w:szCs w:val="32"/>
        </w:rPr>
      </w:pPr>
      <w:r>
        <w:rPr>
          <w:b/>
          <w:bCs/>
          <w:sz w:val="36"/>
          <w:szCs w:val="32"/>
        </w:rPr>
        <w:t>A Closer Look: Talking with Researchers</w:t>
      </w:r>
    </w:p>
    <w:p w14:paraId="6FDCE989" w14:textId="77777777" w:rsidR="00FF6F91" w:rsidRDefault="00FF6F91" w:rsidP="00FF6F91">
      <w:pPr>
        <w:jc w:val="center"/>
      </w:pPr>
    </w:p>
    <w:p w14:paraId="08F82AF4" w14:textId="77777777" w:rsidR="00FF6F91" w:rsidRDefault="00FF6F91" w:rsidP="00FF6F91">
      <w:pPr>
        <w:jc w:val="center"/>
      </w:pPr>
    </w:p>
    <w:p w14:paraId="3394819F" w14:textId="77777777" w:rsidR="00FF6F91" w:rsidRDefault="00FF6F91" w:rsidP="00FF6F91"/>
    <w:p w14:paraId="633D8654" w14:textId="77777777" w:rsidR="00FF6F91" w:rsidRDefault="00FF6F91" w:rsidP="00FF6F91"/>
    <w:p w14:paraId="4A572EFD" w14:textId="77777777" w:rsidR="00FF6F91" w:rsidRDefault="00FF6F91" w:rsidP="00FF6F91"/>
    <w:p w14:paraId="0DB27E06" w14:textId="77777777" w:rsidR="00FF6F91" w:rsidRDefault="00FF6F91" w:rsidP="00FF6F91"/>
    <w:p w14:paraId="1399650E" w14:textId="77777777" w:rsidR="00FF6F91" w:rsidRDefault="00FF6F91" w:rsidP="00FF6F91"/>
    <w:p w14:paraId="7EC67863" w14:textId="77777777" w:rsidR="00FF6F91" w:rsidRDefault="00FF6F91" w:rsidP="00FF6F91">
      <w:r>
        <w:t>Logan Archer</w:t>
      </w:r>
    </w:p>
    <w:p w14:paraId="1F0577E9" w14:textId="77777777" w:rsidR="00FF6F91" w:rsidRDefault="00FF6F91" w:rsidP="00FF6F91">
      <w:r>
        <w:t>Cynthia Burrow</w:t>
      </w:r>
    </w:p>
    <w:p w14:paraId="2FD5E88F" w14:textId="77777777" w:rsidR="00FF6F91" w:rsidRDefault="00FF6F91" w:rsidP="00FF6F91">
      <w:r>
        <w:t>James Meadours</w:t>
      </w:r>
    </w:p>
    <w:p w14:paraId="3C47714B" w14:textId="77777777" w:rsidR="00FF6F91" w:rsidRDefault="00FF6F91" w:rsidP="00FF6F91">
      <w:r>
        <w:t>Ashley Sattler</w:t>
      </w:r>
    </w:p>
    <w:p w14:paraId="1BD21EB1" w14:textId="77777777" w:rsidR="00FF6F91" w:rsidRDefault="00FF6F91" w:rsidP="00FF6F91">
      <w:r>
        <w:t>Katie Sheffield</w:t>
      </w:r>
    </w:p>
    <w:p w14:paraId="66F03AF9" w14:textId="77777777" w:rsidR="00FF6F91" w:rsidRDefault="00FF6F91" w:rsidP="00FF6F91">
      <w:r>
        <w:t>Marci Whiteman</w:t>
      </w:r>
    </w:p>
    <w:p w14:paraId="29135805" w14:textId="77777777" w:rsidR="00FF6F91" w:rsidRDefault="00FF6F91" w:rsidP="00FF6F91"/>
    <w:p w14:paraId="6624916E" w14:textId="1A39DAD8" w:rsidR="00FF6F91" w:rsidRDefault="00FF6F91" w:rsidP="00FF6F91">
      <w:pPr>
        <w:sectPr w:rsidR="00FF6F91" w:rsidSect="00FF6F91">
          <w:pgSz w:w="12240" w:h="15840"/>
          <w:pgMar w:top="1440" w:right="1440" w:bottom="1440" w:left="1440" w:header="720" w:footer="720" w:gutter="0"/>
          <w:cols w:space="720"/>
          <w:docGrid w:linePitch="360"/>
        </w:sectPr>
      </w:pPr>
      <w:r>
        <w:t>March 202</w:t>
      </w:r>
      <w:r>
        <w:t>6</w:t>
      </w:r>
    </w:p>
    <w:p w14:paraId="23EC0C18" w14:textId="77777777" w:rsidR="00FF6F91" w:rsidRDefault="00FF6F91" w:rsidP="00FF6F91">
      <w:pPr>
        <w:jc w:val="center"/>
        <w:rPr>
          <w:b/>
          <w:bCs/>
          <w:sz w:val="32"/>
          <w:szCs w:val="28"/>
        </w:rPr>
      </w:pPr>
    </w:p>
    <w:p w14:paraId="3198B41C" w14:textId="77777777" w:rsidR="00FF6F91" w:rsidRDefault="00FF6F91" w:rsidP="00FF6F91">
      <w:pPr>
        <w:jc w:val="center"/>
        <w:rPr>
          <w:b/>
          <w:bCs/>
          <w:sz w:val="32"/>
          <w:szCs w:val="28"/>
        </w:rPr>
      </w:pPr>
    </w:p>
    <w:p w14:paraId="4A426346" w14:textId="77777777" w:rsidR="00FF6F91" w:rsidRDefault="00FF6F91" w:rsidP="00FF6F91">
      <w:pPr>
        <w:jc w:val="center"/>
      </w:pPr>
      <w:r>
        <w:rPr>
          <w:noProof/>
          <w14:ligatures w14:val="standardContextual"/>
        </w:rPr>
        <w:drawing>
          <wp:inline distT="0" distB="0" distL="0" distR="0" wp14:anchorId="19C6BD7E" wp14:editId="78605B2B">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6FE74ABF" w14:textId="77777777" w:rsidR="00FF6F91" w:rsidRDefault="00FF6F91" w:rsidP="00FF6F91">
      <w:pPr>
        <w:jc w:val="center"/>
      </w:pPr>
    </w:p>
    <w:p w14:paraId="172B64D2" w14:textId="77777777" w:rsidR="00FF6F91" w:rsidRDefault="00FF6F91" w:rsidP="00FF6F91">
      <w:pPr>
        <w:jc w:val="center"/>
      </w:pPr>
    </w:p>
    <w:p w14:paraId="76C78143" w14:textId="77777777" w:rsidR="00FF6F91" w:rsidRDefault="00FF6F91" w:rsidP="00FF6F91">
      <w:pPr>
        <w:jc w:val="center"/>
      </w:pPr>
    </w:p>
    <w:p w14:paraId="5EB6D149" w14:textId="77777777" w:rsidR="00FF6F91" w:rsidRDefault="00FF6F91" w:rsidP="00FF6F91">
      <w:pPr>
        <w:tabs>
          <w:tab w:val="right" w:pos="9270"/>
        </w:tabs>
        <w:rPr>
          <w:b/>
          <w:bCs/>
        </w:rPr>
      </w:pPr>
    </w:p>
    <w:p w14:paraId="2687D7BB" w14:textId="77777777" w:rsidR="00FF6F91" w:rsidRPr="00057D6F" w:rsidRDefault="00FF6F91" w:rsidP="00FF6F91">
      <w:pPr>
        <w:tabs>
          <w:tab w:val="right" w:pos="9270"/>
        </w:tabs>
        <w:rPr>
          <w:b/>
          <w:bCs/>
        </w:rPr>
      </w:pPr>
      <w:r w:rsidRPr="00057D6F">
        <w:rPr>
          <w:b/>
          <w:bCs/>
        </w:rPr>
        <w:t>Authors</w:t>
      </w:r>
      <w:r>
        <w:rPr>
          <w:b/>
          <w:bCs/>
        </w:rPr>
        <w:tab/>
        <w:t>Reviewers</w:t>
      </w:r>
    </w:p>
    <w:p w14:paraId="446BDE3A" w14:textId="77777777" w:rsidR="00FF6F91" w:rsidRDefault="00FF6F91" w:rsidP="00FF6F91">
      <w:pPr>
        <w:tabs>
          <w:tab w:val="right" w:pos="9270"/>
        </w:tabs>
      </w:pPr>
      <w:r>
        <w:t>Logan Archer</w:t>
      </w:r>
      <w:r>
        <w:tab/>
        <w:t>Grace Bednar</w:t>
      </w:r>
    </w:p>
    <w:p w14:paraId="793920DF" w14:textId="77777777" w:rsidR="00FF6F91" w:rsidRDefault="00FF6F91" w:rsidP="00FF6F91">
      <w:pPr>
        <w:tabs>
          <w:tab w:val="right" w:pos="9270"/>
        </w:tabs>
      </w:pPr>
      <w:hyperlink r:id="rId11" w:history="1">
        <w:r w:rsidRPr="00057D6F">
          <w:rPr>
            <w:rStyle w:val="Hyperlink"/>
          </w:rPr>
          <w:t>Cynthia Burrow</w:t>
        </w:r>
      </w:hyperlink>
      <w:r>
        <w:tab/>
        <w:t>Lisa Sheffield</w:t>
      </w:r>
    </w:p>
    <w:p w14:paraId="1FAF07FF" w14:textId="77777777" w:rsidR="00FF6F91" w:rsidRDefault="00FF6F91" w:rsidP="00FF6F91">
      <w:pPr>
        <w:tabs>
          <w:tab w:val="right" w:pos="9270"/>
        </w:tabs>
      </w:pPr>
      <w:r>
        <w:t>James Meadours</w:t>
      </w:r>
      <w:r>
        <w:tab/>
        <w:t>Vanessa Simmons</w:t>
      </w:r>
    </w:p>
    <w:p w14:paraId="18D27437" w14:textId="77777777" w:rsidR="00FF6F91" w:rsidRDefault="00FF6F91" w:rsidP="00FF6F91">
      <w:pPr>
        <w:tabs>
          <w:tab w:val="right" w:pos="9270"/>
        </w:tabs>
      </w:pPr>
      <w:r>
        <w:t>Katie Sheffield</w:t>
      </w:r>
    </w:p>
    <w:p w14:paraId="5CC12CC2" w14:textId="77777777" w:rsidR="00FF6F91" w:rsidRDefault="00FF6F91" w:rsidP="00FF6F91">
      <w:pPr>
        <w:tabs>
          <w:tab w:val="right" w:pos="9270"/>
        </w:tabs>
      </w:pPr>
      <w:r>
        <w:t>Keith Wallace</w:t>
      </w:r>
    </w:p>
    <w:p w14:paraId="79DEF2F4" w14:textId="77777777" w:rsidR="00FF6F91" w:rsidRDefault="00FF6F91" w:rsidP="00FF6F91">
      <w:pPr>
        <w:tabs>
          <w:tab w:val="right" w:pos="9270"/>
        </w:tabs>
      </w:pPr>
      <w:r>
        <w:t>Marci Whiteman</w:t>
      </w:r>
    </w:p>
    <w:p w14:paraId="791B6ABB" w14:textId="77777777" w:rsidR="00FF6F91" w:rsidRDefault="00FF6F91" w:rsidP="00FF6F91"/>
    <w:p w14:paraId="2BDA7DF2" w14:textId="77777777" w:rsidR="00FF6F91" w:rsidRDefault="00FF6F91" w:rsidP="00FF6F91">
      <w:pPr>
        <w:jc w:val="center"/>
      </w:pPr>
      <w:r>
        <w:t>Learn more at:</w:t>
      </w:r>
    </w:p>
    <w:p w14:paraId="781E8A0C" w14:textId="77777777" w:rsidR="00FF6F91" w:rsidRDefault="00FF6F91" w:rsidP="00FF6F91">
      <w:pPr>
        <w:jc w:val="center"/>
      </w:pPr>
      <w:hyperlink r:id="rId12" w:history="1">
        <w:r w:rsidRPr="00B70302">
          <w:rPr>
            <w:rStyle w:val="Hyperlink"/>
          </w:rPr>
          <w:t>http://www.selfadvocatenetwork.com</w:t>
        </w:r>
      </w:hyperlink>
    </w:p>
    <w:p w14:paraId="46A2E618" w14:textId="77777777" w:rsidR="00FF6F91" w:rsidRPr="00057D6F" w:rsidRDefault="00FF6F91" w:rsidP="00FF6F91"/>
    <w:p w14:paraId="72620ABF" w14:textId="77777777" w:rsidR="00FF6F91" w:rsidRDefault="00FF6F91" w:rsidP="00FF6F91"/>
    <w:p w14:paraId="36432E09" w14:textId="77777777" w:rsidR="00FF6F91" w:rsidRDefault="00FF6F91" w:rsidP="00FF6F91"/>
    <w:p w14:paraId="4A49D16E" w14:textId="77777777" w:rsidR="00FF6F91" w:rsidRDefault="00FF6F91" w:rsidP="00FF6F91"/>
    <w:p w14:paraId="0CF451B7" w14:textId="77777777" w:rsidR="00FF6F91" w:rsidRDefault="00FF6F91" w:rsidP="00FF6F91">
      <w:pPr>
        <w:pBdr>
          <w:top w:val="single" w:sz="4" w:space="1" w:color="auto"/>
        </w:pBdr>
      </w:pPr>
    </w:p>
    <w:p w14:paraId="578FAD7A" w14:textId="77777777" w:rsidR="00FF6F91" w:rsidRPr="00FF6F91" w:rsidRDefault="00FF6F91" w:rsidP="00FF6F91">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0153A695" w14:textId="13EF8A69" w:rsidR="00FF6F91" w:rsidRPr="00FF6F91" w:rsidRDefault="00FF6F91" w:rsidP="00FF6F91">
      <w:pPr>
        <w:sectPr w:rsidR="00FF6F91" w:rsidRPr="00FF6F91">
          <w:pgSz w:w="12240" w:h="15840"/>
          <w:pgMar w:top="1440" w:right="1440" w:bottom="1440" w:left="1440" w:header="720" w:footer="720" w:gutter="0"/>
          <w:pgNumType w:start="1"/>
          <w:cols w:space="720"/>
        </w:sectPr>
      </w:pPr>
    </w:p>
    <w:p w14:paraId="00000001" w14:textId="55D256AA" w:rsidR="004E0B45" w:rsidRDefault="00FF6F91">
      <w:pPr>
        <w:pStyle w:val="Heading1"/>
        <w:rPr>
          <w:rFonts w:eastAsia="Aptos" w:cs="Aptos"/>
        </w:rPr>
      </w:pPr>
      <w:r>
        <w:lastRenderedPageBreak/>
        <w:t>1</w:t>
      </w:r>
      <w:r w:rsidR="00000000">
        <w:t xml:space="preserve">. </w:t>
      </w:r>
      <w:r>
        <w:rPr>
          <w:rFonts w:eastAsia="Aptos" w:cs="Aptos"/>
        </w:rPr>
        <w:t>Talking</w:t>
      </w:r>
      <w:r w:rsidR="00000000">
        <w:rPr>
          <w:rFonts w:eastAsia="Aptos" w:cs="Aptos"/>
        </w:rPr>
        <w:t xml:space="preserve"> with Researchers</w:t>
      </w:r>
    </w:p>
    <w:p w14:paraId="00000002" w14:textId="77777777" w:rsidR="004E0B45" w:rsidRDefault="00000000">
      <w:pPr>
        <w:pStyle w:val="Heading2"/>
      </w:pPr>
      <w:r>
        <w:t>Why Is This Important?</w:t>
      </w:r>
    </w:p>
    <w:p w14:paraId="00000003" w14:textId="77777777" w:rsidR="004E0B45" w:rsidRDefault="00000000">
      <w:r>
        <w:t>Good communication makes research projects better. It helps self-advocates work on their own. It helps families and caregivers know their loved one is safe and well-supported. With good communication:</w:t>
      </w:r>
    </w:p>
    <w:p w14:paraId="00000004" w14:textId="77777777" w:rsidR="004E0B45" w:rsidRDefault="00000000">
      <w:pPr>
        <w:numPr>
          <w:ilvl w:val="0"/>
          <w:numId w:val="1"/>
        </w:numPr>
        <w:spacing w:after="0"/>
      </w:pPr>
      <w:r>
        <w:t>Everyone understands the work.</w:t>
      </w:r>
    </w:p>
    <w:p w14:paraId="00000005" w14:textId="77777777" w:rsidR="004E0B45" w:rsidRDefault="00000000">
      <w:pPr>
        <w:numPr>
          <w:ilvl w:val="0"/>
          <w:numId w:val="1"/>
        </w:numPr>
        <w:spacing w:after="0"/>
      </w:pPr>
      <w:r>
        <w:t>Everyone knows what they are supposed to do.</w:t>
      </w:r>
    </w:p>
    <w:p w14:paraId="00000006" w14:textId="77777777" w:rsidR="004E0B45" w:rsidRDefault="00000000">
      <w:pPr>
        <w:numPr>
          <w:ilvl w:val="0"/>
          <w:numId w:val="1"/>
        </w:numPr>
        <w:spacing w:after="0"/>
      </w:pPr>
      <w:r>
        <w:t>The self-advocate’s choices and independence are respected.</w:t>
      </w:r>
    </w:p>
    <w:p w14:paraId="00000007" w14:textId="77777777" w:rsidR="004E0B45" w:rsidRDefault="00000000">
      <w:pPr>
        <w:numPr>
          <w:ilvl w:val="0"/>
          <w:numId w:val="1"/>
        </w:numPr>
      </w:pPr>
      <w:r>
        <w:t>There is no confusion about roles, responsibilities, and pay.</w:t>
      </w:r>
    </w:p>
    <w:p w14:paraId="00000008" w14:textId="77777777" w:rsidR="004E0B45" w:rsidRDefault="00000000">
      <w:r>
        <w:t>This section will also explain more about how self-advocates can be paid. They may be contractors or employees. This affects how a person gets paid. More information will be shared in the following section as well.</w:t>
      </w:r>
    </w:p>
    <w:p w14:paraId="00000009" w14:textId="77777777" w:rsidR="004E0B45" w:rsidRDefault="00000000">
      <w:pPr>
        <w:pStyle w:val="Heading2"/>
      </w:pPr>
      <w:r>
        <w:t>Important Words to Know</w:t>
      </w:r>
    </w:p>
    <w:p w14:paraId="0000000A" w14:textId="77777777" w:rsidR="004E0B45" w:rsidRDefault="00000000" w:rsidP="003870C3">
      <w:pPr>
        <w:pStyle w:val="Heading3"/>
      </w:pPr>
      <w:r>
        <w:t>1099 Contractor</w:t>
      </w:r>
    </w:p>
    <w:p w14:paraId="0000000B" w14:textId="77777777" w:rsidR="004E0B45" w:rsidRDefault="00000000" w:rsidP="003870C3">
      <w:pPr>
        <w:pStyle w:val="Heading3"/>
        <w:rPr>
          <w:rFonts w:eastAsia="Aptos" w:cs="Aptos"/>
          <w:b w:val="0"/>
        </w:rPr>
      </w:pPr>
      <w:r>
        <w:rPr>
          <w:rFonts w:eastAsia="Aptos" w:cs="Aptos"/>
          <w:b w:val="0"/>
        </w:rPr>
        <w:t>A person who is paid directly. They handle their own taxes. The organization does not take out taxes or pay part of them.</w:t>
      </w:r>
    </w:p>
    <w:p w14:paraId="0000000C" w14:textId="77777777" w:rsidR="004E0B45" w:rsidRDefault="00000000" w:rsidP="003870C3">
      <w:pPr>
        <w:pStyle w:val="Heading3"/>
      </w:pPr>
      <w:r>
        <w:t>Employee</w:t>
      </w:r>
    </w:p>
    <w:p w14:paraId="0000000D" w14:textId="77777777" w:rsidR="004E0B45" w:rsidRDefault="00000000" w:rsidP="003870C3">
      <w:pPr>
        <w:pStyle w:val="Heading3"/>
        <w:rPr>
          <w:rFonts w:eastAsia="Aptos" w:cs="Aptos"/>
          <w:b w:val="0"/>
        </w:rPr>
      </w:pPr>
      <w:r>
        <w:rPr>
          <w:rFonts w:eastAsia="Aptos" w:cs="Aptos"/>
          <w:b w:val="0"/>
        </w:rPr>
        <w:t>A person whose employer takes out taxes. The employer pays part of the taxes. The employee gets a paycheck with taxes already deducted.</w:t>
      </w:r>
    </w:p>
    <w:p w14:paraId="0000000E" w14:textId="77777777" w:rsidR="004E0B45" w:rsidRDefault="00000000" w:rsidP="003870C3">
      <w:pPr>
        <w:pStyle w:val="Heading3"/>
      </w:pPr>
      <w:r>
        <w:t>IDD (Intellectual and Developmental Disabilities)</w:t>
      </w:r>
    </w:p>
    <w:p w14:paraId="0000000F" w14:textId="77777777" w:rsidR="004E0B45" w:rsidRDefault="00000000" w:rsidP="003870C3">
      <w:pPr>
        <w:ind w:left="360"/>
      </w:pPr>
      <w:r>
        <w:t>Disabilities that affect thinking, learning, and daily life skills.</w:t>
      </w:r>
    </w:p>
    <w:p w14:paraId="00000010" w14:textId="77777777" w:rsidR="004E0B45" w:rsidRDefault="00000000" w:rsidP="003870C3">
      <w:pPr>
        <w:pStyle w:val="Heading3"/>
      </w:pPr>
      <w:r>
        <w:t>Lived Expertise</w:t>
      </w:r>
    </w:p>
    <w:p w14:paraId="00000011" w14:textId="77777777" w:rsidR="004E0B45" w:rsidRDefault="00000000" w:rsidP="003870C3">
      <w:pPr>
        <w:ind w:left="360"/>
      </w:pPr>
      <w:r>
        <w:t>The real-life experiences of people with IDD. They are valuable to researchers.</w:t>
      </w:r>
    </w:p>
    <w:p w14:paraId="00000012" w14:textId="77777777" w:rsidR="004E0B45" w:rsidRDefault="00000000" w:rsidP="003870C3">
      <w:pPr>
        <w:pStyle w:val="Heading3"/>
      </w:pPr>
      <w:r>
        <w:t>Participatory Action Research (PAR)</w:t>
      </w:r>
    </w:p>
    <w:p w14:paraId="00000013" w14:textId="77777777" w:rsidR="004E0B45" w:rsidRDefault="00000000" w:rsidP="003870C3">
      <w:pPr>
        <w:ind w:left="360"/>
      </w:pPr>
      <w:r>
        <w:t>A type of research where people with lived experience help study and solve problems that affect them.</w:t>
      </w:r>
    </w:p>
    <w:p w14:paraId="00000014" w14:textId="77777777" w:rsidR="004E0B45" w:rsidRDefault="00000000" w:rsidP="003870C3">
      <w:pPr>
        <w:pStyle w:val="Heading3"/>
      </w:pPr>
      <w:r>
        <w:t>Research Lead</w:t>
      </w:r>
    </w:p>
    <w:p w14:paraId="00000015" w14:textId="77777777" w:rsidR="004E0B45" w:rsidRDefault="00000000" w:rsidP="003870C3">
      <w:pPr>
        <w:ind w:left="360"/>
      </w:pPr>
      <w:r>
        <w:t>The person in charge of the project.</w:t>
      </w:r>
    </w:p>
    <w:p w14:paraId="00000016" w14:textId="77777777" w:rsidR="004E0B45" w:rsidRDefault="00000000" w:rsidP="003870C3">
      <w:pPr>
        <w:pStyle w:val="Heading3"/>
      </w:pPr>
      <w:r>
        <w:t>Research Project</w:t>
      </w:r>
    </w:p>
    <w:p w14:paraId="00000017" w14:textId="77777777" w:rsidR="004E0B45" w:rsidRDefault="00000000" w:rsidP="003870C3">
      <w:pPr>
        <w:ind w:left="360"/>
      </w:pPr>
      <w:r>
        <w:t>A study or project about a specific topic.</w:t>
      </w:r>
    </w:p>
    <w:p w14:paraId="7B661502" w14:textId="77777777" w:rsidR="00FF6F91" w:rsidRDefault="00FF6F91">
      <w:pPr>
        <w:rPr>
          <w:rFonts w:eastAsia="Times New Roman" w:cs="Times New Roman"/>
          <w:b/>
          <w:bCs/>
          <w:kern w:val="2"/>
          <w:szCs w:val="27"/>
        </w:rPr>
      </w:pPr>
      <w:r>
        <w:br w:type="page"/>
      </w:r>
    </w:p>
    <w:p w14:paraId="00000018" w14:textId="3DFF04C0" w:rsidR="004E0B45" w:rsidRDefault="00000000" w:rsidP="003870C3">
      <w:pPr>
        <w:pStyle w:val="Heading3"/>
      </w:pPr>
      <w:r>
        <w:lastRenderedPageBreak/>
        <w:t>Self-Advocate (or Loved One)</w:t>
      </w:r>
    </w:p>
    <w:p w14:paraId="00000019" w14:textId="77777777" w:rsidR="004E0B45" w:rsidRDefault="00000000" w:rsidP="003870C3">
      <w:pPr>
        <w:ind w:left="360"/>
      </w:pPr>
      <w:r>
        <w:t xml:space="preserve">The person with IDD </w:t>
      </w:r>
      <w:proofErr w:type="gramStart"/>
      <w:r>
        <w:t>hired</w:t>
      </w:r>
      <w:proofErr w:type="gramEnd"/>
      <w:r>
        <w:t xml:space="preserve"> to work on a project. These terms are used interchangeably.</w:t>
      </w:r>
    </w:p>
    <w:p w14:paraId="0000001A" w14:textId="77777777" w:rsidR="004E0B45" w:rsidRDefault="00000000" w:rsidP="003870C3">
      <w:pPr>
        <w:pStyle w:val="Heading3"/>
      </w:pPr>
      <w:r>
        <w:rPr>
          <w:rFonts w:eastAsia="Aptos" w:cs="Aptos"/>
        </w:rPr>
        <w:t>Supplemental Security Income (SSI) and Social Security Disability Insurance (</w:t>
      </w:r>
      <w:r>
        <w:t>SSDI)</w:t>
      </w:r>
    </w:p>
    <w:p w14:paraId="0000001B" w14:textId="77777777" w:rsidR="004E0B45" w:rsidRDefault="00000000" w:rsidP="003870C3">
      <w:pPr>
        <w:ind w:left="360"/>
      </w:pPr>
      <w:r>
        <w:t>Federal benefits programs for people with IDD. Each program has earnings limits.</w:t>
      </w:r>
    </w:p>
    <w:p w14:paraId="0000001C" w14:textId="77777777" w:rsidR="004E0B45" w:rsidRDefault="00000000">
      <w:pPr>
        <w:pStyle w:val="Heading2"/>
      </w:pPr>
      <w:r>
        <w:t>What Do I Need to Know?</w:t>
      </w:r>
    </w:p>
    <w:p w14:paraId="0000001D" w14:textId="77777777" w:rsidR="004E0B45" w:rsidRDefault="00000000" w:rsidP="003870C3">
      <w:pPr>
        <w:pStyle w:val="Heading3"/>
        <w:ind w:left="0" w:firstLine="360"/>
      </w:pPr>
      <w:r>
        <w:t>Ask Questions</w:t>
      </w:r>
    </w:p>
    <w:p w14:paraId="0000001E" w14:textId="77777777" w:rsidR="004E0B45" w:rsidRDefault="00000000">
      <w:pPr>
        <w:ind w:left="360"/>
      </w:pPr>
      <w:r>
        <w:t>The self-advocate and their family have the right to know what is being asked before agreeing to the work. The Research Lead should share important details, including:</w:t>
      </w:r>
    </w:p>
    <w:p w14:paraId="0000001F" w14:textId="77777777" w:rsidR="004E0B45" w:rsidRDefault="00000000">
      <w:pPr>
        <w:numPr>
          <w:ilvl w:val="0"/>
          <w:numId w:val="5"/>
        </w:numPr>
        <w:spacing w:after="0"/>
      </w:pPr>
      <w:r>
        <w:t>What the project is about</w:t>
      </w:r>
    </w:p>
    <w:p w14:paraId="00000020" w14:textId="77777777" w:rsidR="004E0B45" w:rsidRDefault="00000000">
      <w:pPr>
        <w:numPr>
          <w:ilvl w:val="0"/>
          <w:numId w:val="5"/>
        </w:numPr>
        <w:spacing w:after="0"/>
      </w:pPr>
      <w:r>
        <w:t>Why the self-advocate was chosen</w:t>
      </w:r>
    </w:p>
    <w:p w14:paraId="00000021" w14:textId="77777777" w:rsidR="004E0B45" w:rsidRDefault="00000000">
      <w:pPr>
        <w:numPr>
          <w:ilvl w:val="0"/>
          <w:numId w:val="5"/>
        </w:numPr>
        <w:spacing w:after="0"/>
      </w:pPr>
      <w:r>
        <w:t>The self-advocate’s responsibilities</w:t>
      </w:r>
    </w:p>
    <w:p w14:paraId="00000022" w14:textId="77777777" w:rsidR="004E0B45" w:rsidRDefault="00000000">
      <w:pPr>
        <w:numPr>
          <w:ilvl w:val="0"/>
          <w:numId w:val="5"/>
        </w:numPr>
        <w:spacing w:after="0"/>
      </w:pPr>
      <w:r>
        <w:t>How long the work will last</w:t>
      </w:r>
    </w:p>
    <w:p w14:paraId="00000023" w14:textId="77777777" w:rsidR="004E0B45" w:rsidRDefault="00000000">
      <w:pPr>
        <w:numPr>
          <w:ilvl w:val="0"/>
          <w:numId w:val="5"/>
        </w:numPr>
        <w:spacing w:after="0"/>
      </w:pPr>
      <w:r>
        <w:t>When and where meetings will take place</w:t>
      </w:r>
    </w:p>
    <w:p w14:paraId="3CBBA4FE" w14:textId="582FF58F" w:rsidR="002E4ED9" w:rsidRDefault="002E4ED9">
      <w:pPr>
        <w:numPr>
          <w:ilvl w:val="0"/>
          <w:numId w:val="5"/>
        </w:numPr>
        <w:spacing w:after="0"/>
      </w:pPr>
      <w:r>
        <w:t>Where to find a project calendar/work schedule</w:t>
      </w:r>
    </w:p>
    <w:p w14:paraId="00000024" w14:textId="77777777" w:rsidR="004E0B45" w:rsidRDefault="00000000">
      <w:pPr>
        <w:numPr>
          <w:ilvl w:val="0"/>
          <w:numId w:val="5"/>
        </w:numPr>
        <w:spacing w:after="0"/>
      </w:pPr>
      <w:r>
        <w:t>What support is available</w:t>
      </w:r>
    </w:p>
    <w:p w14:paraId="00000025" w14:textId="77777777" w:rsidR="004E0B45" w:rsidRDefault="00000000">
      <w:pPr>
        <w:numPr>
          <w:ilvl w:val="0"/>
          <w:numId w:val="5"/>
        </w:numPr>
        <w:spacing w:after="0"/>
      </w:pPr>
      <w:r>
        <w:t>How much the self-advocate will be paid</w:t>
      </w:r>
    </w:p>
    <w:p w14:paraId="00000026" w14:textId="77777777" w:rsidR="004E0B45" w:rsidRDefault="00000000">
      <w:pPr>
        <w:numPr>
          <w:ilvl w:val="0"/>
          <w:numId w:val="5"/>
        </w:numPr>
      </w:pPr>
      <w:r>
        <w:t>How this pay might affect their benefits</w:t>
      </w:r>
    </w:p>
    <w:p w14:paraId="00000027" w14:textId="77777777" w:rsidR="004E0B45" w:rsidRDefault="00000000">
      <w:pPr>
        <w:ind w:left="360"/>
      </w:pPr>
      <w:r>
        <w:t xml:space="preserve">We created a </w:t>
      </w:r>
      <w:r>
        <w:rPr>
          <w:i/>
        </w:rPr>
        <w:t>Project Overview</w:t>
      </w:r>
      <w:r>
        <w:t xml:space="preserve"> tool to help researchers share project details. You may find it helpful, too. It is listed below. </w:t>
      </w:r>
    </w:p>
    <w:p w14:paraId="00000028" w14:textId="77777777" w:rsidR="004E0B45" w:rsidRDefault="00000000">
      <w:pPr>
        <w:pBdr>
          <w:top w:val="single" w:sz="4" w:space="1" w:color="000000"/>
          <w:left w:val="single" w:sz="4" w:space="4" w:color="000000"/>
          <w:bottom w:val="single" w:sz="4" w:space="1" w:color="000000"/>
          <w:right w:val="single" w:sz="4" w:space="4" w:color="000000"/>
        </w:pBdr>
        <w:ind w:left="360"/>
      </w:pPr>
      <w:r>
        <w:t>Example</w:t>
      </w:r>
      <w:r>
        <w:rPr>
          <w:b/>
        </w:rPr>
        <w:t>:</w:t>
      </w:r>
      <w:r>
        <w:t xml:space="preserve"> The research lead might ask the self-advocate to join an advisory board. They may need to come to meetings once a month. The self-advocate and family can ask whether transportation will be provided. They can ask if there is a remote meeting option. This information will help them decide if they can do the work. </w:t>
      </w:r>
    </w:p>
    <w:p w14:paraId="00000029" w14:textId="77777777" w:rsidR="004E0B45" w:rsidRDefault="00000000" w:rsidP="003870C3">
      <w:pPr>
        <w:pStyle w:val="Heading3"/>
        <w:ind w:left="0" w:firstLine="360"/>
      </w:pPr>
      <w:r>
        <w:t>Expect Support</w:t>
      </w:r>
    </w:p>
    <w:p w14:paraId="0000002A" w14:textId="77777777" w:rsidR="004E0B45" w:rsidRDefault="00000000">
      <w:pPr>
        <w:ind w:left="360"/>
      </w:pPr>
      <w:r>
        <w:t xml:space="preserve">Self-advocates have valuable lived expertise. They can and should work on research projects about their own lives. They may need support. Researchers must be ready to provide it. They should not assume that family members or caregivers will handle support tasks. These tasks could include scheduling, transportation, or explaining the work. There are many supports researchers can provide. We created a </w:t>
      </w:r>
      <w:r>
        <w:rPr>
          <w:i/>
        </w:rPr>
        <w:t>Support Checklist</w:t>
      </w:r>
      <w:r>
        <w:t xml:space="preserve"> tool to help researchers plan for support. You may find it helpful, too. It is listed below.</w:t>
      </w:r>
    </w:p>
    <w:p w14:paraId="5553456E" w14:textId="77777777" w:rsidR="00FF6F91" w:rsidRDefault="00FF6F91">
      <w:r>
        <w:br w:type="page"/>
      </w:r>
    </w:p>
    <w:p w14:paraId="0000002B" w14:textId="1640F713" w:rsidR="004E0B45" w:rsidRDefault="00000000">
      <w:pPr>
        <w:pBdr>
          <w:top w:val="single" w:sz="4" w:space="1" w:color="000000"/>
          <w:left w:val="single" w:sz="4" w:space="4" w:color="000000"/>
          <w:bottom w:val="single" w:sz="4" w:space="1" w:color="000000"/>
          <w:right w:val="single" w:sz="4" w:space="4" w:color="000000"/>
        </w:pBdr>
        <w:ind w:left="360"/>
      </w:pPr>
      <w:r>
        <w:lastRenderedPageBreak/>
        <w:t>Example</w:t>
      </w:r>
      <w:r>
        <w:rPr>
          <w:b/>
        </w:rPr>
        <w:t>:</w:t>
      </w:r>
      <w:r>
        <w:t xml:space="preserve"> The Research Lead asks a self-advocate to help design a survey. The self-advocate will need to attend online meetings. The family may not have reliable equipment. They may work during the day and cannot help the self-advocate log on. The Research Lead should provide a device to use for meetings. They should help the self-advocate log on. Or they should schedule meetings at times convenient for the family. </w:t>
      </w:r>
    </w:p>
    <w:p w14:paraId="0000002C" w14:textId="77777777" w:rsidR="004E0B45" w:rsidRDefault="00000000" w:rsidP="003870C3">
      <w:pPr>
        <w:pStyle w:val="Heading3"/>
        <w:ind w:left="0" w:firstLine="360"/>
      </w:pPr>
      <w:r>
        <w:t>Understand Pay, Taxes, and Benefits</w:t>
      </w:r>
    </w:p>
    <w:p w14:paraId="0000002D" w14:textId="77777777" w:rsidR="004E0B45" w:rsidRDefault="00000000">
      <w:pPr>
        <w:ind w:left="360"/>
      </w:pPr>
      <w:r>
        <w:t xml:space="preserve">Self-advocates can be paid in different ways. They may choose to donate their time. They can be paid with gift cards (which still count as income). Or they can receive a paycheck. Self-advocates and families/caregivers must understand how each choice affects taxes and benefits. They must feel comfortable with the way the self-advocate is paid. They must feel </w:t>
      </w:r>
      <w:proofErr w:type="gramStart"/>
      <w:r>
        <w:t>confident</w:t>
      </w:r>
      <w:proofErr w:type="gramEnd"/>
      <w:r>
        <w:t xml:space="preserve"> the self-advocate’s benefits will be safe. Whether and how a self-advocate is paid must always be their choice. The Research Lead should share details including:</w:t>
      </w:r>
    </w:p>
    <w:p w14:paraId="0000002E" w14:textId="77777777" w:rsidR="004E0B45" w:rsidRDefault="00000000">
      <w:pPr>
        <w:numPr>
          <w:ilvl w:val="1"/>
          <w:numId w:val="4"/>
        </w:numPr>
        <w:pBdr>
          <w:top w:val="nil"/>
          <w:left w:val="nil"/>
          <w:bottom w:val="nil"/>
          <w:right w:val="nil"/>
          <w:between w:val="nil"/>
        </w:pBdr>
        <w:spacing w:after="0"/>
      </w:pPr>
      <w:r>
        <w:rPr>
          <w:color w:val="000000"/>
        </w:rPr>
        <w:t>What kind of pay is offered (gift cards, check, or another method)</w:t>
      </w:r>
    </w:p>
    <w:p w14:paraId="0000002F" w14:textId="77777777" w:rsidR="004E0B45" w:rsidRDefault="00000000">
      <w:pPr>
        <w:numPr>
          <w:ilvl w:val="1"/>
          <w:numId w:val="4"/>
        </w:numPr>
        <w:pBdr>
          <w:top w:val="nil"/>
          <w:left w:val="nil"/>
          <w:bottom w:val="nil"/>
          <w:right w:val="nil"/>
          <w:between w:val="nil"/>
        </w:pBdr>
        <w:spacing w:after="0"/>
      </w:pPr>
      <w:r>
        <w:rPr>
          <w:color w:val="000000"/>
        </w:rPr>
        <w:t>Whether they are being hired as an employee or a 1099 contractor</w:t>
      </w:r>
    </w:p>
    <w:p w14:paraId="00000030" w14:textId="77777777" w:rsidR="004E0B45" w:rsidRDefault="00000000">
      <w:pPr>
        <w:numPr>
          <w:ilvl w:val="1"/>
          <w:numId w:val="4"/>
        </w:numPr>
        <w:pBdr>
          <w:top w:val="nil"/>
          <w:left w:val="nil"/>
          <w:bottom w:val="nil"/>
          <w:right w:val="nil"/>
          <w:between w:val="nil"/>
        </w:pBdr>
        <w:spacing w:after="0"/>
      </w:pPr>
      <w:r>
        <w:rPr>
          <w:color w:val="000000"/>
        </w:rPr>
        <w:t>How often and when the self-advocate will be paid (weekly, monthly, all at once)</w:t>
      </w:r>
    </w:p>
    <w:p w14:paraId="00000031" w14:textId="77777777" w:rsidR="004E0B45" w:rsidRDefault="00000000">
      <w:pPr>
        <w:numPr>
          <w:ilvl w:val="1"/>
          <w:numId w:val="4"/>
        </w:numPr>
        <w:pBdr>
          <w:top w:val="nil"/>
          <w:left w:val="nil"/>
          <w:bottom w:val="nil"/>
          <w:right w:val="nil"/>
          <w:between w:val="nil"/>
        </w:pBdr>
        <w:spacing w:after="0"/>
      </w:pPr>
      <w:r>
        <w:rPr>
          <w:color w:val="000000"/>
        </w:rPr>
        <w:t>What taxes may need to be paid (federal, state, and local)</w:t>
      </w:r>
    </w:p>
    <w:p w14:paraId="00000032" w14:textId="77777777" w:rsidR="004E0B45" w:rsidRDefault="00000000">
      <w:pPr>
        <w:numPr>
          <w:ilvl w:val="1"/>
          <w:numId w:val="4"/>
        </w:numPr>
        <w:pBdr>
          <w:top w:val="nil"/>
          <w:left w:val="nil"/>
          <w:bottom w:val="nil"/>
          <w:right w:val="nil"/>
          <w:between w:val="nil"/>
        </w:pBdr>
      </w:pPr>
      <w:r>
        <w:rPr>
          <w:color w:val="000000"/>
        </w:rPr>
        <w:t>How payments could affect public benefits (including SSI, SSDI, Medicaid, and others)</w:t>
      </w:r>
    </w:p>
    <w:p w14:paraId="00000033" w14:textId="77777777" w:rsidR="004E0B45" w:rsidRDefault="00000000">
      <w:pPr>
        <w:ind w:left="360"/>
      </w:pPr>
      <w:r>
        <w:t xml:space="preserve">If you do not get this information, ask the Research Lead for it. We created a </w:t>
      </w:r>
      <w:r>
        <w:rPr>
          <w:i/>
        </w:rPr>
        <w:t>Payment Preferences</w:t>
      </w:r>
      <w:r>
        <w:t xml:space="preserve"> tool to help researchers plan for support. You may find it helpful, too. It is listed below.</w:t>
      </w:r>
    </w:p>
    <w:p w14:paraId="00000034" w14:textId="77777777" w:rsidR="004E0B45" w:rsidRDefault="00000000">
      <w:pPr>
        <w:ind w:left="360"/>
      </w:pPr>
      <w:r>
        <w:t>Everyone should know the differences between employees and 1099 contractors. Employees have taxes taken out of each paycheck. The employer pays part of the payroll taxes. The employee files their taxes once a year. 1099 contractors do not have taxes taken out of paychecks. The self-advocate may need to set aside money to pay taxes later. They must file and pay taxes quarterly. This can create a lot of effort and stress for self-advocates and families/caregivers.</w:t>
      </w:r>
    </w:p>
    <w:p w14:paraId="00000035" w14:textId="77777777" w:rsidR="004E0B45" w:rsidRDefault="00000000">
      <w:pPr>
        <w:ind w:left="360"/>
      </w:pPr>
      <w:r>
        <w:t xml:space="preserve">Everyone should know how pay will affect benefits. People who get SSI/SSDI and Medicaid can’t earn over a certain amount in a month. If they do, they may lose part of their benefits. Some people get other benefits like housing subsidies. These can also have different earnings limits. You will learn more about this in </w:t>
      </w:r>
      <w:r>
        <w:rPr>
          <w:i/>
        </w:rPr>
        <w:t>Section II, Pay, Taxes, and Benefits</w:t>
      </w:r>
      <w:r>
        <w:t>.</w:t>
      </w:r>
    </w:p>
    <w:p w14:paraId="00000036" w14:textId="77777777" w:rsidR="004E0B45" w:rsidRDefault="00000000">
      <w:pPr>
        <w:pBdr>
          <w:top w:val="single" w:sz="4" w:space="1" w:color="000000"/>
          <w:left w:val="single" w:sz="4" w:space="4" w:color="000000"/>
          <w:bottom w:val="single" w:sz="4" w:space="1" w:color="000000"/>
          <w:right w:val="single" w:sz="4" w:space="4" w:color="000000"/>
        </w:pBdr>
        <w:ind w:left="360"/>
      </w:pPr>
      <w:r>
        <w:lastRenderedPageBreak/>
        <w:t>Example: A self-advocate gets SSI. They have a regular job. They are asked to do a project over two months. They will earn a total of $800. If they are paid monthly, they may be under the SSI earnings cap. If they get paid $800 at the end of the work, they may be over the cap. The self-advocate should have the choice to be paid monthly.</w:t>
      </w:r>
    </w:p>
    <w:p w14:paraId="00000037" w14:textId="77777777" w:rsidR="004E0B45" w:rsidRDefault="00000000" w:rsidP="003870C3">
      <w:pPr>
        <w:pStyle w:val="Heading3"/>
        <w:ind w:left="0" w:firstLine="360"/>
      </w:pPr>
      <w:r>
        <w:t>Respect Work Commitments</w:t>
      </w:r>
    </w:p>
    <w:p w14:paraId="00000038" w14:textId="77777777" w:rsidR="004E0B45" w:rsidRDefault="00000000">
      <w:pPr>
        <w:ind w:left="360"/>
      </w:pPr>
      <w:r>
        <w:t>Once a self-advocate agrees to do the work and accepts their role, everyone should take it seriously. This means:</w:t>
      </w:r>
    </w:p>
    <w:p w14:paraId="00000039" w14:textId="77777777" w:rsidR="004E0B45" w:rsidRDefault="00000000">
      <w:pPr>
        <w:numPr>
          <w:ilvl w:val="0"/>
          <w:numId w:val="6"/>
        </w:numPr>
        <w:spacing w:after="0"/>
      </w:pPr>
      <w:r>
        <w:t>Understanding that this is paid work, not a hobby</w:t>
      </w:r>
    </w:p>
    <w:p w14:paraId="0000003A" w14:textId="77777777" w:rsidR="004E0B45" w:rsidRDefault="00000000">
      <w:pPr>
        <w:numPr>
          <w:ilvl w:val="0"/>
          <w:numId w:val="6"/>
        </w:numPr>
        <w:spacing w:after="0"/>
      </w:pPr>
      <w:r>
        <w:t>Coming to meetings on time</w:t>
      </w:r>
    </w:p>
    <w:p w14:paraId="0000003B" w14:textId="77777777" w:rsidR="004E0B45" w:rsidRDefault="00000000">
      <w:pPr>
        <w:numPr>
          <w:ilvl w:val="0"/>
          <w:numId w:val="6"/>
        </w:numPr>
        <w:spacing w:after="0"/>
      </w:pPr>
      <w:r>
        <w:t>Answering email and other messages promptly</w:t>
      </w:r>
    </w:p>
    <w:p w14:paraId="0000003C" w14:textId="77777777" w:rsidR="004E0B45" w:rsidRDefault="00000000">
      <w:pPr>
        <w:numPr>
          <w:ilvl w:val="0"/>
          <w:numId w:val="6"/>
        </w:numPr>
        <w:spacing w:after="0"/>
      </w:pPr>
      <w:r>
        <w:t>Respecting the self-advocate’s independence and choices</w:t>
      </w:r>
    </w:p>
    <w:p w14:paraId="0000003D" w14:textId="77777777" w:rsidR="004E0B45" w:rsidRDefault="00000000">
      <w:pPr>
        <w:numPr>
          <w:ilvl w:val="0"/>
          <w:numId w:val="6"/>
        </w:numPr>
      </w:pPr>
      <w:r>
        <w:t>Communicating openly with each other as needs change</w:t>
      </w:r>
    </w:p>
    <w:p w14:paraId="0000003E" w14:textId="77777777" w:rsidR="004E0B45" w:rsidRDefault="00000000">
      <w:pPr>
        <w:pBdr>
          <w:top w:val="single" w:sz="4" w:space="1" w:color="000000"/>
          <w:left w:val="single" w:sz="4" w:space="4" w:color="000000"/>
          <w:bottom w:val="single" w:sz="4" w:space="1" w:color="000000"/>
          <w:right w:val="single" w:sz="4" w:space="4" w:color="000000"/>
        </w:pBdr>
        <w:ind w:left="360"/>
      </w:pPr>
      <w:r>
        <w:t>Example</w:t>
      </w:r>
      <w:r>
        <w:rPr>
          <w:b/>
        </w:rPr>
        <w:t>:</w:t>
      </w:r>
      <w:r>
        <w:t xml:space="preserve"> A research team plans a meeting at a conference. Self-advocates and families will be paid to come. Some families don’t plan enough time for dinner. Because of this, they miss the meeting. This makes it hard for the team to move forward. Unexpected things happen. But the meeting should have been a higher priority.</w:t>
      </w:r>
    </w:p>
    <w:p w14:paraId="0000003F" w14:textId="77777777" w:rsidR="004E0B45" w:rsidRDefault="00000000" w:rsidP="003870C3">
      <w:pPr>
        <w:pStyle w:val="Heading3"/>
        <w:ind w:left="0" w:firstLine="360"/>
      </w:pPr>
      <w:r>
        <w:t>PAR Is Growing—This Is an Opportunity!</w:t>
      </w:r>
    </w:p>
    <w:p w14:paraId="00000040" w14:textId="77777777" w:rsidR="004E0B45" w:rsidRDefault="00000000">
      <w:pPr>
        <w:ind w:left="360"/>
      </w:pPr>
      <w:r>
        <w:t xml:space="preserve">Research projects include self-advocates as team members more and more often. Self-advocates bring lived expertise. This is valuable to researchers. This creates opportunities. Self-advocates </w:t>
      </w:r>
      <w:sdt>
        <w:sdtPr>
          <w:tag w:val="goog_rdk_0"/>
          <w:id w:val="77882176"/>
        </w:sdtPr>
        <w:sdtContent/>
      </w:sdt>
      <w:r>
        <w:t>can:</w:t>
      </w:r>
    </w:p>
    <w:p w14:paraId="00000041" w14:textId="77777777" w:rsidR="004E0B45" w:rsidRDefault="00000000">
      <w:pPr>
        <w:numPr>
          <w:ilvl w:val="0"/>
          <w:numId w:val="7"/>
        </w:numPr>
        <w:spacing w:after="0"/>
      </w:pPr>
      <w:r>
        <w:t>Gain work experience</w:t>
      </w:r>
    </w:p>
    <w:p w14:paraId="00000042" w14:textId="77777777" w:rsidR="004E0B45" w:rsidRDefault="00000000">
      <w:pPr>
        <w:numPr>
          <w:ilvl w:val="0"/>
          <w:numId w:val="7"/>
        </w:numPr>
        <w:spacing w:after="0"/>
      </w:pPr>
      <w:r>
        <w:t>Learn new skills, just as other workers do</w:t>
      </w:r>
    </w:p>
    <w:p w14:paraId="00000043" w14:textId="77777777" w:rsidR="004E0B45" w:rsidRDefault="00000000">
      <w:pPr>
        <w:numPr>
          <w:ilvl w:val="0"/>
          <w:numId w:val="7"/>
        </w:numPr>
        <w:spacing w:after="0"/>
      </w:pPr>
      <w:r>
        <w:t>Get hired for new and different projects</w:t>
      </w:r>
    </w:p>
    <w:p w14:paraId="00000044" w14:textId="77777777" w:rsidR="004E0B45" w:rsidRDefault="00000000">
      <w:pPr>
        <w:numPr>
          <w:ilvl w:val="0"/>
          <w:numId w:val="7"/>
        </w:numPr>
        <w:spacing w:after="0"/>
      </w:pPr>
      <w:r>
        <w:t>Earn money</w:t>
      </w:r>
    </w:p>
    <w:p w14:paraId="00000045" w14:textId="77777777" w:rsidR="004E0B45" w:rsidRDefault="00000000">
      <w:pPr>
        <w:numPr>
          <w:ilvl w:val="0"/>
          <w:numId w:val="7"/>
        </w:numPr>
        <w:spacing w:after="0"/>
      </w:pPr>
      <w:r>
        <w:t>Work on research that impacts their community</w:t>
      </w:r>
    </w:p>
    <w:p w14:paraId="00000046" w14:textId="77777777" w:rsidR="004E0B45" w:rsidRDefault="00000000">
      <w:pPr>
        <w:numPr>
          <w:ilvl w:val="0"/>
          <w:numId w:val="7"/>
        </w:numPr>
      </w:pPr>
      <w:r>
        <w:t>Meet new people and do important work together</w:t>
      </w:r>
    </w:p>
    <w:p w14:paraId="00000047" w14:textId="4427FA14" w:rsidR="004E0B45" w:rsidRDefault="00000000">
      <w:pPr>
        <w:pBdr>
          <w:top w:val="single" w:sz="4" w:space="1" w:color="000000"/>
          <w:left w:val="single" w:sz="4" w:space="4" w:color="000000"/>
          <w:bottom w:val="single" w:sz="4" w:space="1" w:color="000000"/>
          <w:right w:val="single" w:sz="4" w:space="4" w:color="000000"/>
        </w:pBdr>
        <w:ind w:left="360"/>
      </w:pPr>
      <w:r>
        <w:t>Example</w:t>
      </w:r>
      <w:r>
        <w:rPr>
          <w:b/>
        </w:rPr>
        <w:t>:</w:t>
      </w:r>
      <w:r>
        <w:t xml:space="preserve"> One self-advocate started by sharing his story for a research report. He became so involved that he was hired as an employee. Now, he gets paid to share his ideas at conferences across the country. He works on many projects in his areas of expertise.</w:t>
      </w:r>
    </w:p>
    <w:p w14:paraId="432273E0" w14:textId="77777777" w:rsidR="00FF6F91" w:rsidRDefault="00FF6F91">
      <w:pPr>
        <w:rPr>
          <w:rFonts w:eastAsiaTheme="majorEastAsia" w:cstheme="majorBidi"/>
          <w:kern w:val="2"/>
          <w:sz w:val="28"/>
          <w:szCs w:val="26"/>
        </w:rPr>
      </w:pPr>
      <w:r>
        <w:br w:type="page"/>
      </w:r>
    </w:p>
    <w:p w14:paraId="00000048" w14:textId="769B6945" w:rsidR="004E0B45" w:rsidRDefault="00000000">
      <w:pPr>
        <w:pStyle w:val="Heading2"/>
      </w:pPr>
      <w:r>
        <w:lastRenderedPageBreak/>
        <w:t>Who Should I Talk To?</w:t>
      </w:r>
    </w:p>
    <w:p w14:paraId="00000049" w14:textId="77777777" w:rsidR="004E0B45" w:rsidRDefault="00000000" w:rsidP="003870C3">
      <w:pPr>
        <w:pStyle w:val="Heading3"/>
        <w:ind w:left="0" w:firstLine="360"/>
      </w:pPr>
      <w:r>
        <w:t>Your Loved One</w:t>
      </w:r>
    </w:p>
    <w:p w14:paraId="0000004A" w14:textId="77777777" w:rsidR="004E0B45" w:rsidRDefault="00000000">
      <w:pPr>
        <w:ind w:left="360"/>
      </w:pPr>
      <w:r>
        <w:t>The self-advocate should answer questions about their work. They should be present when researchers and families/caregivers talk about their work.</w:t>
      </w:r>
    </w:p>
    <w:p w14:paraId="0000004B" w14:textId="77777777" w:rsidR="004E0B45" w:rsidRDefault="00000000">
      <w:pPr>
        <w:ind w:left="360"/>
      </w:pPr>
      <w:r>
        <w:rPr>
          <w:b/>
        </w:rPr>
        <w:t>Research Staff</w:t>
      </w:r>
    </w:p>
    <w:p w14:paraId="0000004C" w14:textId="77777777" w:rsidR="004E0B45" w:rsidRDefault="00000000">
      <w:pPr>
        <w:numPr>
          <w:ilvl w:val="0"/>
          <w:numId w:val="2"/>
        </w:numPr>
        <w:pBdr>
          <w:top w:val="nil"/>
          <w:left w:val="nil"/>
          <w:bottom w:val="nil"/>
          <w:right w:val="nil"/>
          <w:between w:val="nil"/>
        </w:pBdr>
        <w:spacing w:after="0"/>
        <w:ind w:left="720"/>
      </w:pPr>
      <w:r>
        <w:rPr>
          <w:color w:val="000000"/>
        </w:rPr>
        <w:t>Research Lead: The main contact for questions about the project’s purpose and progress.</w:t>
      </w:r>
    </w:p>
    <w:p w14:paraId="0000004D" w14:textId="77777777" w:rsidR="004E0B45" w:rsidRDefault="00000000">
      <w:pPr>
        <w:numPr>
          <w:ilvl w:val="0"/>
          <w:numId w:val="2"/>
        </w:numPr>
        <w:pBdr>
          <w:top w:val="nil"/>
          <w:left w:val="nil"/>
          <w:bottom w:val="nil"/>
          <w:right w:val="nil"/>
          <w:between w:val="nil"/>
        </w:pBdr>
        <w:spacing w:after="0"/>
        <w:ind w:left="720"/>
      </w:pPr>
      <w:r>
        <w:rPr>
          <w:color w:val="000000"/>
        </w:rPr>
        <w:t>Research Assistants or Support Staff: The contact for questions about support or day-to-day project issues.</w:t>
      </w:r>
    </w:p>
    <w:p w14:paraId="0000004E" w14:textId="77777777" w:rsidR="004E0B45" w:rsidRDefault="00000000">
      <w:pPr>
        <w:numPr>
          <w:ilvl w:val="0"/>
          <w:numId w:val="2"/>
        </w:numPr>
        <w:pBdr>
          <w:top w:val="nil"/>
          <w:left w:val="nil"/>
          <w:bottom w:val="nil"/>
          <w:right w:val="nil"/>
          <w:between w:val="nil"/>
        </w:pBdr>
        <w:ind w:left="720"/>
      </w:pPr>
      <w:r>
        <w:rPr>
          <w:color w:val="000000"/>
        </w:rPr>
        <w:t>Alternate Contact: If there are problems with the Research Lead, there should be another person to talk to. This person should be introduced to you and your loved one at the start of the project.</w:t>
      </w:r>
    </w:p>
    <w:p w14:paraId="14F1FDB6" w14:textId="77777777" w:rsidR="006B471D" w:rsidRDefault="006B471D" w:rsidP="006B471D">
      <w:pPr>
        <w:pStyle w:val="Heading2"/>
      </w:pPr>
      <w:r>
        <w:t>For More Information</w:t>
      </w:r>
    </w:p>
    <w:p w14:paraId="229EEF7C" w14:textId="77777777" w:rsidR="006B471D" w:rsidRPr="004B3D34" w:rsidRDefault="006B471D" w:rsidP="006B471D">
      <w:r>
        <w:t>If you still have questions or concerns, you may find one or more of these helpful:</w:t>
      </w:r>
    </w:p>
    <w:p w14:paraId="46561CA5" w14:textId="77777777" w:rsidR="006B471D" w:rsidRPr="004B3D34" w:rsidRDefault="006B471D" w:rsidP="006B471D">
      <w:pPr>
        <w:pStyle w:val="ListParagraph"/>
        <w:numPr>
          <w:ilvl w:val="0"/>
          <w:numId w:val="9"/>
        </w:numPr>
        <w:ind w:left="360"/>
      </w:pPr>
      <w:hyperlink r:id="rId13" w:history="1">
        <w:r w:rsidRPr="004B3D34">
          <w:rPr>
            <w:rStyle w:val="Hyperlink"/>
          </w:rPr>
          <w:t>Free Online Participatory Action Research Courses</w:t>
        </w:r>
      </w:hyperlink>
      <w:r w:rsidRPr="004B3D34">
        <w:t xml:space="preserve"> (Self-Advocate Network Academy)</w:t>
      </w:r>
    </w:p>
    <w:p w14:paraId="7095D369" w14:textId="77777777" w:rsidR="006B471D" w:rsidRDefault="006B471D" w:rsidP="006B471D">
      <w:pPr>
        <w:pStyle w:val="ListParagraph"/>
        <w:numPr>
          <w:ilvl w:val="0"/>
          <w:numId w:val="9"/>
        </w:numPr>
        <w:ind w:left="360"/>
      </w:pPr>
      <w:hyperlink r:id="rId14" w:history="1">
        <w:r w:rsidRPr="004B3D34">
          <w:rPr>
            <w:rStyle w:val="Hyperlink"/>
          </w:rPr>
          <w:t>PAR Resource Hub</w:t>
        </w:r>
      </w:hyperlink>
      <w:r w:rsidRPr="004B3D34">
        <w:t xml:space="preserve"> (videos, learning games, </w:t>
      </w:r>
      <w:r>
        <w:t>blog posts, and more</w:t>
      </w:r>
      <w:r w:rsidRPr="004B3D34">
        <w:t>)</w:t>
      </w:r>
    </w:p>
    <w:p w14:paraId="0000005F" w14:textId="77777777" w:rsidR="004E0B45" w:rsidRDefault="004E0B45" w:rsidP="006B471D">
      <w:pPr>
        <w:pStyle w:val="Heading2"/>
      </w:pPr>
    </w:p>
    <w:sectPr w:rsidR="004E0B45">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D8FF" w14:textId="77777777" w:rsidR="00A729A2" w:rsidRDefault="00A729A2">
      <w:pPr>
        <w:spacing w:after="0" w:line="240" w:lineRule="auto"/>
      </w:pPr>
      <w:r>
        <w:separator/>
      </w:r>
    </w:p>
  </w:endnote>
  <w:endnote w:type="continuationSeparator" w:id="0">
    <w:p w14:paraId="285E0ABB" w14:textId="77777777" w:rsidR="00A729A2" w:rsidRDefault="00A72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embedRegular r:id="rId1" w:fontKey="{A1C3EB13-EE9A-4287-9CF2-36699C5B781F}"/>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10339898-ABDC-4376-8048-4732523ABA67}"/>
    <w:embedBold r:id="rId3" w:fontKey="{8ACEC3A9-6CDA-47F3-AC61-C9E51511F3F1}"/>
    <w:embedItalic r:id="rId4" w:fontKey="{D0D12CD6-DB46-4EAB-8BC3-5A8C432062E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90160DE-C7EA-4779-A42B-7C019D3F5B8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B70D" w14:textId="69CFDC7F" w:rsidR="00FF6F91" w:rsidRPr="003870C3" w:rsidRDefault="00FF6F91" w:rsidP="003870C3">
    <w:pPr>
      <w:pStyle w:val="Footer"/>
      <w:pBdr>
        <w:top w:val="single" w:sz="4" w:space="1" w:color="auto"/>
      </w:pBdr>
      <w:rPr>
        <w:i/>
        <w:iCs/>
      </w:rPr>
    </w:pPr>
    <w:r w:rsidRPr="003870C3">
      <w:rPr>
        <w:i/>
        <w:iCs/>
      </w:rPr>
      <w:t>Strategic Education Solutions</w:t>
    </w:r>
    <w:r w:rsidRPr="003870C3">
      <w:rPr>
        <w:i/>
        <w:iCs/>
      </w:rPr>
      <w:tab/>
      <w:t xml:space="preserve">Page </w:t>
    </w:r>
    <w:r w:rsidRPr="003870C3">
      <w:rPr>
        <w:i/>
        <w:iCs/>
      </w:rPr>
      <w:fldChar w:fldCharType="begin"/>
    </w:r>
    <w:r w:rsidRPr="003870C3">
      <w:rPr>
        <w:i/>
        <w:iCs/>
      </w:rPr>
      <w:instrText xml:space="preserve"> PAGE  \* Arabic  \* MERGEFORMAT </w:instrText>
    </w:r>
    <w:r w:rsidRPr="003870C3">
      <w:rPr>
        <w:i/>
        <w:iCs/>
      </w:rPr>
      <w:fldChar w:fldCharType="separate"/>
    </w:r>
    <w:r w:rsidRPr="003870C3">
      <w:rPr>
        <w:i/>
        <w:iCs/>
        <w:noProof/>
      </w:rPr>
      <w:t>1</w:t>
    </w:r>
    <w:r w:rsidRPr="003870C3">
      <w:rPr>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CB10" w14:textId="77777777" w:rsidR="00A729A2" w:rsidRDefault="00A729A2">
      <w:pPr>
        <w:spacing w:after="0" w:line="240" w:lineRule="auto"/>
      </w:pPr>
      <w:r>
        <w:separator/>
      </w:r>
    </w:p>
  </w:footnote>
  <w:footnote w:type="continuationSeparator" w:id="0">
    <w:p w14:paraId="0AA424C2" w14:textId="77777777" w:rsidR="00A729A2" w:rsidRDefault="00A72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0F22" w14:textId="7556E6BC" w:rsidR="00FF6F91" w:rsidRDefault="00FF6F91" w:rsidP="003870C3">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t>A Closer Look</w:t>
    </w:r>
  </w:p>
  <w:p w14:paraId="1B3D5CE0" w14:textId="77777777" w:rsidR="00FF6F91" w:rsidRDefault="00FF6F91">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312A"/>
    <w:multiLevelType w:val="multilevel"/>
    <w:tmpl w:val="85B05B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4AA7B97"/>
    <w:multiLevelType w:val="multilevel"/>
    <w:tmpl w:val="220EC6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4D72077"/>
    <w:multiLevelType w:val="multilevel"/>
    <w:tmpl w:val="633670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7C64400"/>
    <w:multiLevelType w:val="multilevel"/>
    <w:tmpl w:val="08E81D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AFB4627"/>
    <w:multiLevelType w:val="multilevel"/>
    <w:tmpl w:val="2D6ABFB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sz w:val="20"/>
        <w:szCs w:val="20"/>
      </w:r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5"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638E09BE"/>
    <w:multiLevelType w:val="multilevel"/>
    <w:tmpl w:val="DC08A4A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6DBD2E17"/>
    <w:multiLevelType w:val="multilevel"/>
    <w:tmpl w:val="D228F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BC32AC7"/>
    <w:multiLevelType w:val="multilevel"/>
    <w:tmpl w:val="907450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24757405">
    <w:abstractNumId w:val="3"/>
  </w:num>
  <w:num w:numId="2" w16cid:durableId="1900050599">
    <w:abstractNumId w:val="4"/>
  </w:num>
  <w:num w:numId="3" w16cid:durableId="2120679559">
    <w:abstractNumId w:val="1"/>
  </w:num>
  <w:num w:numId="4" w16cid:durableId="1570113236">
    <w:abstractNumId w:val="6"/>
  </w:num>
  <w:num w:numId="5" w16cid:durableId="2036419530">
    <w:abstractNumId w:val="2"/>
  </w:num>
  <w:num w:numId="6" w16cid:durableId="91778077">
    <w:abstractNumId w:val="0"/>
  </w:num>
  <w:num w:numId="7" w16cid:durableId="190336532">
    <w:abstractNumId w:val="8"/>
  </w:num>
  <w:num w:numId="8" w16cid:durableId="1214973834">
    <w:abstractNumId w:val="7"/>
  </w:num>
  <w:num w:numId="9" w16cid:durableId="839783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45"/>
    <w:rsid w:val="00054B38"/>
    <w:rsid w:val="000E5D7F"/>
    <w:rsid w:val="00110C5B"/>
    <w:rsid w:val="002E4ED9"/>
    <w:rsid w:val="0034708D"/>
    <w:rsid w:val="003870C3"/>
    <w:rsid w:val="003E0049"/>
    <w:rsid w:val="004E0B45"/>
    <w:rsid w:val="005D15AB"/>
    <w:rsid w:val="006B471D"/>
    <w:rsid w:val="006D6725"/>
    <w:rsid w:val="00840249"/>
    <w:rsid w:val="00887D91"/>
    <w:rsid w:val="009730DB"/>
    <w:rsid w:val="00A729A2"/>
    <w:rsid w:val="00E5575D"/>
    <w:rsid w:val="00FF6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9027"/>
  <w15:docId w15:val="{B682F73B-02E5-4395-A187-B8E10CC9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1E6"/>
  </w:style>
  <w:style w:type="paragraph" w:styleId="Heading1">
    <w:name w:val="heading 1"/>
    <w:basedOn w:val="Normal"/>
    <w:next w:val="Normal"/>
    <w:link w:val="Heading1Char"/>
    <w:uiPriority w:val="9"/>
    <w:qFormat/>
    <w:rsid w:val="00313FF2"/>
    <w:pPr>
      <w:keepNext/>
      <w:keepLines/>
      <w:spacing w:after="240" w:line="259" w:lineRule="auto"/>
      <w:outlineLvl w:val="0"/>
    </w:pPr>
    <w:rPr>
      <w:rFonts w:eastAsiaTheme="majorEastAsia" w:cstheme="majorBidi"/>
      <w:b/>
      <w:kern w:val="2"/>
      <w:sz w:val="36"/>
      <w:szCs w:val="32"/>
    </w:rPr>
  </w:style>
  <w:style w:type="paragraph" w:styleId="Heading2">
    <w:name w:val="heading 2"/>
    <w:basedOn w:val="Normal"/>
    <w:next w:val="Normal"/>
    <w:link w:val="Heading2Char"/>
    <w:uiPriority w:val="9"/>
    <w:unhideWhenUsed/>
    <w:qFormat/>
    <w:rsid w:val="00074D6F"/>
    <w:pPr>
      <w:keepNext/>
      <w:keepLines/>
      <w:outlineLvl w:val="1"/>
    </w:pPr>
    <w:rPr>
      <w:rFonts w:eastAsiaTheme="majorEastAsia" w:cstheme="majorBidi"/>
      <w:kern w:val="2"/>
      <w:sz w:val="28"/>
      <w:szCs w:val="26"/>
    </w:rPr>
  </w:style>
  <w:style w:type="paragraph" w:styleId="Heading3">
    <w:name w:val="heading 3"/>
    <w:basedOn w:val="Normal"/>
    <w:link w:val="Heading3Char"/>
    <w:uiPriority w:val="9"/>
    <w:unhideWhenUsed/>
    <w:qFormat/>
    <w:rsid w:val="00074D6F"/>
    <w:pPr>
      <w:spacing w:line="240" w:lineRule="auto"/>
      <w:ind w:left="360"/>
      <w:outlineLvl w:val="2"/>
    </w:pPr>
    <w:rPr>
      <w:rFonts w:eastAsia="Times New Roman" w:cs="Times New Roman"/>
      <w:b/>
      <w:bCs/>
      <w:kern w:val="2"/>
      <w:szCs w:val="27"/>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5F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color w:val="595959"/>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6H+c9OrQxidlko45doLgnThepA==">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1387</Words>
  <Characters>7911</Characters>
  <Application>Microsoft Office Word</Application>
  <DocSecurity>0</DocSecurity>
  <Lines>65</Lines>
  <Paragraphs>18</Paragraphs>
  <ScaleCrop>false</ScaleCrop>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7</cp:revision>
  <dcterms:created xsi:type="dcterms:W3CDTF">2025-04-21T20:20:00Z</dcterms:created>
  <dcterms:modified xsi:type="dcterms:W3CDTF">2026-02-06T19:51:00Z</dcterms:modified>
</cp:coreProperties>
</file>