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40935" w14:textId="77777777" w:rsidR="006C7761" w:rsidRDefault="006C7761" w:rsidP="006C7761">
      <w:pPr>
        <w:jc w:val="center"/>
      </w:pPr>
    </w:p>
    <w:p w14:paraId="4DB2102B" w14:textId="77777777" w:rsidR="006C7761" w:rsidRDefault="006C7761" w:rsidP="006C7761">
      <w:pPr>
        <w:jc w:val="center"/>
      </w:pPr>
    </w:p>
    <w:p w14:paraId="43231A43" w14:textId="77777777" w:rsidR="006C7761" w:rsidRDefault="006C7761" w:rsidP="006C7761">
      <w:pPr>
        <w:jc w:val="center"/>
      </w:pPr>
      <w:r>
        <w:rPr>
          <w:noProof/>
          <w14:ligatures w14:val="standardContextual"/>
        </w:rPr>
        <w:drawing>
          <wp:inline distT="0" distB="0" distL="0" distR="0" wp14:anchorId="3C64D15F" wp14:editId="02C105FA">
            <wp:extent cx="2257425" cy="2000250"/>
            <wp:effectExtent l="0" t="0" r="9525" b="0"/>
            <wp:docPr id="32980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07239" name="Picture 329807239"/>
                    <pic:cNvPicPr/>
                  </pic:nvPicPr>
                  <pic:blipFill>
                    <a:blip r:embed="rId8">
                      <a:extLst>
                        <a:ext uri="{28A0092B-C50C-407E-A947-70E740481C1C}">
                          <a14:useLocalDpi xmlns:a14="http://schemas.microsoft.com/office/drawing/2010/main" val="0"/>
                        </a:ext>
                      </a:extLst>
                    </a:blip>
                    <a:stretch>
                      <a:fillRect/>
                    </a:stretch>
                  </pic:blipFill>
                  <pic:spPr>
                    <a:xfrm>
                      <a:off x="0" y="0"/>
                      <a:ext cx="2257425" cy="2000250"/>
                    </a:xfrm>
                    <a:prstGeom prst="rect">
                      <a:avLst/>
                    </a:prstGeom>
                  </pic:spPr>
                </pic:pic>
              </a:graphicData>
            </a:graphic>
          </wp:inline>
        </w:drawing>
      </w:r>
    </w:p>
    <w:p w14:paraId="34B3519C" w14:textId="77777777" w:rsidR="006C7761" w:rsidRDefault="006C7761" w:rsidP="006C7761">
      <w:pPr>
        <w:jc w:val="center"/>
      </w:pPr>
    </w:p>
    <w:p w14:paraId="5E4E9C45" w14:textId="77777777" w:rsidR="006C7761" w:rsidRPr="00FA7087" w:rsidRDefault="006C7761" w:rsidP="006C7761">
      <w:pPr>
        <w:jc w:val="center"/>
        <w:rPr>
          <w:b/>
          <w:bCs/>
          <w:sz w:val="36"/>
          <w:szCs w:val="32"/>
        </w:rPr>
      </w:pPr>
      <w:r>
        <w:rPr>
          <w:b/>
          <w:bCs/>
          <w:sz w:val="36"/>
          <w:szCs w:val="32"/>
        </w:rPr>
        <w:t>Participatory Action Research for People with IDD</w:t>
      </w:r>
    </w:p>
    <w:p w14:paraId="08CDF1AA" w14:textId="2BE1CF47" w:rsidR="006C7761" w:rsidRPr="00FA7087" w:rsidRDefault="006C7761" w:rsidP="006C7761">
      <w:pPr>
        <w:jc w:val="center"/>
        <w:rPr>
          <w:b/>
          <w:bCs/>
          <w:sz w:val="36"/>
          <w:szCs w:val="32"/>
        </w:rPr>
      </w:pPr>
      <w:r>
        <w:rPr>
          <w:b/>
          <w:bCs/>
          <w:sz w:val="36"/>
          <w:szCs w:val="32"/>
        </w:rPr>
        <w:t>A Closer Look: Setting Expectations</w:t>
      </w:r>
    </w:p>
    <w:p w14:paraId="5FBCBE21" w14:textId="77777777" w:rsidR="006C7761" w:rsidRDefault="006C7761" w:rsidP="006C7761">
      <w:pPr>
        <w:jc w:val="center"/>
      </w:pPr>
    </w:p>
    <w:p w14:paraId="66D6DABE" w14:textId="77777777" w:rsidR="006C7761" w:rsidRDefault="006C7761" w:rsidP="006C7761">
      <w:pPr>
        <w:jc w:val="center"/>
      </w:pPr>
    </w:p>
    <w:p w14:paraId="5B92944C" w14:textId="77777777" w:rsidR="006C7761" w:rsidRDefault="006C7761" w:rsidP="006C7761"/>
    <w:p w14:paraId="21500951" w14:textId="77777777" w:rsidR="006C7761" w:rsidRDefault="006C7761" w:rsidP="006C7761"/>
    <w:p w14:paraId="16823CDF" w14:textId="77777777" w:rsidR="006C7761" w:rsidRDefault="006C7761" w:rsidP="006C7761"/>
    <w:p w14:paraId="1D6605B0" w14:textId="77777777" w:rsidR="006C7761" w:rsidRDefault="006C7761" w:rsidP="006C7761"/>
    <w:p w14:paraId="6DF50022" w14:textId="77777777" w:rsidR="006C7761" w:rsidRDefault="006C7761" w:rsidP="006C7761"/>
    <w:p w14:paraId="6B131854" w14:textId="77777777" w:rsidR="006C7761" w:rsidRDefault="006C7761" w:rsidP="006C7761">
      <w:r>
        <w:t>Logan Archer</w:t>
      </w:r>
    </w:p>
    <w:p w14:paraId="569931A5" w14:textId="77777777" w:rsidR="006C7761" w:rsidRDefault="006C7761" w:rsidP="006C7761">
      <w:r>
        <w:t>Cynthia Burrow</w:t>
      </w:r>
    </w:p>
    <w:p w14:paraId="4E126CC5" w14:textId="77777777" w:rsidR="006C7761" w:rsidRDefault="006C7761" w:rsidP="006C7761">
      <w:r>
        <w:t>James Meadours</w:t>
      </w:r>
    </w:p>
    <w:p w14:paraId="33E395A3" w14:textId="77777777" w:rsidR="006C7761" w:rsidRDefault="006C7761" w:rsidP="006C7761">
      <w:r>
        <w:t>Ashley Sattler</w:t>
      </w:r>
    </w:p>
    <w:p w14:paraId="3CF06069" w14:textId="77777777" w:rsidR="006C7761" w:rsidRDefault="006C7761" w:rsidP="006C7761">
      <w:r>
        <w:t>Katie Sheffield</w:t>
      </w:r>
    </w:p>
    <w:p w14:paraId="6CAF7FF2" w14:textId="77777777" w:rsidR="006C7761" w:rsidRDefault="006C7761" w:rsidP="006C7761">
      <w:r>
        <w:t>Marci Whiteman</w:t>
      </w:r>
    </w:p>
    <w:p w14:paraId="23CC6505" w14:textId="77777777" w:rsidR="006C7761" w:rsidRDefault="006C7761" w:rsidP="006C7761"/>
    <w:p w14:paraId="734C3F43" w14:textId="77777777" w:rsidR="006C7761" w:rsidRDefault="006C7761" w:rsidP="006C7761">
      <w:pPr>
        <w:sectPr w:rsidR="006C7761" w:rsidSect="006C7761">
          <w:pgSz w:w="12240" w:h="15840"/>
          <w:pgMar w:top="1440" w:right="1440" w:bottom="1440" w:left="1440" w:header="720" w:footer="720" w:gutter="0"/>
          <w:cols w:space="720"/>
          <w:docGrid w:linePitch="360"/>
        </w:sectPr>
      </w:pPr>
      <w:r>
        <w:t>March 2026</w:t>
      </w:r>
    </w:p>
    <w:p w14:paraId="4F23F45C" w14:textId="77777777" w:rsidR="006C7761" w:rsidRDefault="006C7761" w:rsidP="006C7761">
      <w:pPr>
        <w:jc w:val="center"/>
        <w:rPr>
          <w:b/>
          <w:bCs/>
          <w:sz w:val="32"/>
          <w:szCs w:val="28"/>
        </w:rPr>
      </w:pPr>
    </w:p>
    <w:p w14:paraId="3162538D" w14:textId="77777777" w:rsidR="006C7761" w:rsidRDefault="006C7761" w:rsidP="006C7761">
      <w:pPr>
        <w:jc w:val="center"/>
        <w:rPr>
          <w:b/>
          <w:bCs/>
          <w:sz w:val="32"/>
          <w:szCs w:val="28"/>
        </w:rPr>
      </w:pPr>
    </w:p>
    <w:p w14:paraId="242C11CE" w14:textId="77777777" w:rsidR="006C7761" w:rsidRDefault="006C7761" w:rsidP="006C7761">
      <w:pPr>
        <w:jc w:val="center"/>
      </w:pPr>
      <w:r>
        <w:rPr>
          <w:noProof/>
          <w14:ligatures w14:val="standardContextual"/>
        </w:rPr>
        <w:drawing>
          <wp:inline distT="0" distB="0" distL="0" distR="0" wp14:anchorId="420F00D7" wp14:editId="54A01AB6">
            <wp:extent cx="2964180" cy="608670"/>
            <wp:effectExtent l="0" t="0" r="7620" b="1270"/>
            <wp:docPr id="1485516922" name="Picture 2" descr="A blue and green text on a black background&#10;&#10;AI-generated content may be incorrec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16922" name="Picture 2" descr="A blue and green text on a black background&#10;&#10;AI-generated content may be incorrect.">
                      <a:hlinkClick r:id="rId9"/>
                    </pic:cNvPr>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3013633" cy="618825"/>
                    </a:xfrm>
                    <a:prstGeom prst="rect">
                      <a:avLst/>
                    </a:prstGeom>
                  </pic:spPr>
                </pic:pic>
              </a:graphicData>
            </a:graphic>
          </wp:inline>
        </w:drawing>
      </w:r>
    </w:p>
    <w:p w14:paraId="49B3CD8C" w14:textId="77777777" w:rsidR="006C7761" w:rsidRDefault="006C7761" w:rsidP="006C7761">
      <w:pPr>
        <w:jc w:val="center"/>
      </w:pPr>
    </w:p>
    <w:p w14:paraId="11E1592A" w14:textId="77777777" w:rsidR="006C7761" w:rsidRDefault="006C7761" w:rsidP="006C7761">
      <w:pPr>
        <w:jc w:val="center"/>
      </w:pPr>
    </w:p>
    <w:p w14:paraId="0D2669EA" w14:textId="77777777" w:rsidR="006C7761" w:rsidRDefault="006C7761" w:rsidP="006C7761">
      <w:pPr>
        <w:jc w:val="center"/>
      </w:pPr>
    </w:p>
    <w:p w14:paraId="15B9FEB1" w14:textId="77777777" w:rsidR="006C7761" w:rsidRDefault="006C7761" w:rsidP="006C7761">
      <w:pPr>
        <w:tabs>
          <w:tab w:val="right" w:pos="9270"/>
        </w:tabs>
        <w:rPr>
          <w:b/>
          <w:bCs/>
        </w:rPr>
      </w:pPr>
    </w:p>
    <w:p w14:paraId="1B6C871F" w14:textId="77777777" w:rsidR="006C7761" w:rsidRPr="00057D6F" w:rsidRDefault="006C7761" w:rsidP="006C7761">
      <w:pPr>
        <w:tabs>
          <w:tab w:val="right" w:pos="9270"/>
        </w:tabs>
        <w:rPr>
          <w:b/>
          <w:bCs/>
        </w:rPr>
      </w:pPr>
      <w:r w:rsidRPr="00057D6F">
        <w:rPr>
          <w:b/>
          <w:bCs/>
        </w:rPr>
        <w:t>Authors</w:t>
      </w:r>
      <w:r>
        <w:rPr>
          <w:b/>
          <w:bCs/>
        </w:rPr>
        <w:tab/>
        <w:t>Reviewers</w:t>
      </w:r>
    </w:p>
    <w:p w14:paraId="2D887A4B" w14:textId="77777777" w:rsidR="006C7761" w:rsidRDefault="006C7761" w:rsidP="006C7761">
      <w:pPr>
        <w:tabs>
          <w:tab w:val="right" w:pos="9270"/>
        </w:tabs>
      </w:pPr>
      <w:r>
        <w:t>Logan Archer</w:t>
      </w:r>
      <w:r>
        <w:tab/>
        <w:t>Grace Bednar</w:t>
      </w:r>
    </w:p>
    <w:p w14:paraId="67C85467" w14:textId="77777777" w:rsidR="006C7761" w:rsidRDefault="006C7761" w:rsidP="006C7761">
      <w:pPr>
        <w:tabs>
          <w:tab w:val="right" w:pos="9270"/>
        </w:tabs>
      </w:pPr>
      <w:hyperlink r:id="rId11" w:history="1">
        <w:r w:rsidRPr="00057D6F">
          <w:rPr>
            <w:rStyle w:val="Hyperlink"/>
          </w:rPr>
          <w:t>Cynthia Burrow</w:t>
        </w:r>
      </w:hyperlink>
      <w:r>
        <w:tab/>
        <w:t>Lisa Sheffield</w:t>
      </w:r>
    </w:p>
    <w:p w14:paraId="0B5AE65D" w14:textId="77777777" w:rsidR="006C7761" w:rsidRDefault="006C7761" w:rsidP="006C7761">
      <w:pPr>
        <w:tabs>
          <w:tab w:val="right" w:pos="9270"/>
        </w:tabs>
      </w:pPr>
      <w:r>
        <w:t>James Meadours</w:t>
      </w:r>
      <w:r>
        <w:tab/>
        <w:t>Vanessa Simmons</w:t>
      </w:r>
    </w:p>
    <w:p w14:paraId="39442353" w14:textId="77777777" w:rsidR="006C7761" w:rsidRDefault="006C7761" w:rsidP="006C7761">
      <w:pPr>
        <w:tabs>
          <w:tab w:val="right" w:pos="9270"/>
        </w:tabs>
      </w:pPr>
      <w:r>
        <w:t>Katie Sheffield</w:t>
      </w:r>
    </w:p>
    <w:p w14:paraId="060C0112" w14:textId="77777777" w:rsidR="006C7761" w:rsidRDefault="006C7761" w:rsidP="006C7761">
      <w:pPr>
        <w:tabs>
          <w:tab w:val="right" w:pos="9270"/>
        </w:tabs>
      </w:pPr>
      <w:r>
        <w:t>Keith Wallace</w:t>
      </w:r>
    </w:p>
    <w:p w14:paraId="1591C1D2" w14:textId="77777777" w:rsidR="006C7761" w:rsidRDefault="006C7761" w:rsidP="006C7761">
      <w:pPr>
        <w:tabs>
          <w:tab w:val="right" w:pos="9270"/>
        </w:tabs>
      </w:pPr>
      <w:r>
        <w:t>Marci Whiteman</w:t>
      </w:r>
    </w:p>
    <w:p w14:paraId="13C54432" w14:textId="77777777" w:rsidR="006C7761" w:rsidRDefault="006C7761" w:rsidP="006C7761"/>
    <w:p w14:paraId="11D600C4" w14:textId="77777777" w:rsidR="006C7761" w:rsidRDefault="006C7761" w:rsidP="006C7761">
      <w:pPr>
        <w:jc w:val="center"/>
      </w:pPr>
      <w:r>
        <w:t>Learn more at:</w:t>
      </w:r>
    </w:p>
    <w:p w14:paraId="59E8276F" w14:textId="77777777" w:rsidR="006C7761" w:rsidRDefault="006C7761" w:rsidP="006C7761">
      <w:pPr>
        <w:jc w:val="center"/>
      </w:pPr>
      <w:hyperlink r:id="rId12" w:history="1">
        <w:r w:rsidRPr="00B70302">
          <w:rPr>
            <w:rStyle w:val="Hyperlink"/>
          </w:rPr>
          <w:t>http://www.selfadvocatenetwork.com</w:t>
        </w:r>
      </w:hyperlink>
    </w:p>
    <w:p w14:paraId="3A3DAB0F" w14:textId="77777777" w:rsidR="006C7761" w:rsidRPr="00057D6F" w:rsidRDefault="006C7761" w:rsidP="006C7761"/>
    <w:p w14:paraId="6AD84134" w14:textId="77777777" w:rsidR="006C7761" w:rsidRDefault="006C7761" w:rsidP="006C7761"/>
    <w:p w14:paraId="054A512B" w14:textId="77777777" w:rsidR="006C7761" w:rsidRDefault="006C7761" w:rsidP="006C7761"/>
    <w:p w14:paraId="0F189A0B" w14:textId="77777777" w:rsidR="006C7761" w:rsidRDefault="006C7761" w:rsidP="006C7761"/>
    <w:p w14:paraId="3DDA4D0C" w14:textId="77777777" w:rsidR="006C7761" w:rsidRDefault="006C7761" w:rsidP="006C7761">
      <w:pPr>
        <w:pBdr>
          <w:top w:val="single" w:sz="4" w:space="1" w:color="auto"/>
        </w:pBdr>
      </w:pPr>
    </w:p>
    <w:p w14:paraId="7ACA8FE9" w14:textId="77777777" w:rsidR="006C7761" w:rsidRPr="00FF6F91" w:rsidRDefault="006C7761" w:rsidP="006C7761">
      <w:r w:rsidRPr="00FF6F91">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p>
    <w:p w14:paraId="47FFD395" w14:textId="77777777" w:rsidR="006C7761" w:rsidRPr="00FF6F91" w:rsidRDefault="006C7761" w:rsidP="006C7761">
      <w:pPr>
        <w:sectPr w:rsidR="006C7761" w:rsidRPr="00FF6F91" w:rsidSect="006C7761">
          <w:pgSz w:w="12240" w:h="15840"/>
          <w:pgMar w:top="1440" w:right="1440" w:bottom="1440" w:left="1440" w:header="720" w:footer="720" w:gutter="0"/>
          <w:pgNumType w:start="1"/>
          <w:cols w:space="720"/>
        </w:sectPr>
      </w:pPr>
    </w:p>
    <w:p w14:paraId="00000001" w14:textId="144FF710" w:rsidR="00CD3C83" w:rsidRDefault="006C7761">
      <w:pPr>
        <w:pStyle w:val="Heading1"/>
      </w:pPr>
      <w:r>
        <w:lastRenderedPageBreak/>
        <w:t xml:space="preserve">3. Setting Expectations </w:t>
      </w:r>
    </w:p>
    <w:p w14:paraId="00000002" w14:textId="77777777" w:rsidR="00CD3C83" w:rsidRDefault="00000000">
      <w:pPr>
        <w:pStyle w:val="Heading2"/>
      </w:pPr>
      <w:r>
        <w:t>Why Is This Important?</w:t>
      </w:r>
    </w:p>
    <w:p w14:paraId="00000003" w14:textId="35ECAE8A" w:rsidR="00CD3C83" w:rsidRDefault="00000000">
      <w:r>
        <w:t>Families and caregivers want to make sure their loved one is safe and supported. To do that, they need to know what kind of work is expected. They need to know what self-advocate</w:t>
      </w:r>
      <w:r w:rsidR="003627B3">
        <w:t>s</w:t>
      </w:r>
      <w:r>
        <w:t xml:space="preserve"> will do and learn. They need to know that the self-advocate will have support to be successful. Researchers also need to know the self-advocate can do the work. They must be ready to provide support. To do that, they must all communicate clearly. </w:t>
      </w:r>
    </w:p>
    <w:p w14:paraId="00000004" w14:textId="77777777" w:rsidR="00CD3C83" w:rsidRDefault="00000000">
      <w:pPr>
        <w:pStyle w:val="Heading2"/>
      </w:pPr>
      <w:r>
        <w:t>Important Words to Know</w:t>
      </w:r>
    </w:p>
    <w:p w14:paraId="76B09438" w14:textId="77777777" w:rsidR="00B4616E" w:rsidRDefault="00000000">
      <w:pPr>
        <w:ind w:left="360"/>
        <w:rPr>
          <w:b/>
        </w:rPr>
      </w:pPr>
      <w:r>
        <w:rPr>
          <w:b/>
        </w:rPr>
        <w:t>Boundaries</w:t>
      </w:r>
    </w:p>
    <w:p w14:paraId="00000005" w14:textId="70F7D341" w:rsidR="00CD3C83" w:rsidRDefault="00000000">
      <w:pPr>
        <w:ind w:left="360"/>
      </w:pPr>
      <w:r>
        <w:t xml:space="preserve">The ways people behave with others </w:t>
      </w:r>
      <w:proofErr w:type="gramStart"/>
      <w:r>
        <w:t>based</w:t>
      </w:r>
      <w:proofErr w:type="gramEnd"/>
      <w:r>
        <w:t xml:space="preserve"> on their relationship. Work boundaries may be different </w:t>
      </w:r>
      <w:r w:rsidR="00B4616E">
        <w:t>from</w:t>
      </w:r>
      <w:r>
        <w:t xml:space="preserve"> family or social ones. Clear boundaries help people work well together.</w:t>
      </w:r>
    </w:p>
    <w:p w14:paraId="00000006" w14:textId="77777777" w:rsidR="00CD3C83" w:rsidRDefault="00000000">
      <w:pPr>
        <w:ind w:left="360"/>
        <w:rPr>
          <w:b/>
        </w:rPr>
      </w:pPr>
      <w:r>
        <w:rPr>
          <w:b/>
        </w:rPr>
        <w:t>Grievance</w:t>
      </w:r>
    </w:p>
    <w:p w14:paraId="00000007" w14:textId="1B7A5DAF" w:rsidR="00CD3C83" w:rsidRDefault="00000000">
      <w:pPr>
        <w:ind w:left="360"/>
      </w:pPr>
      <w:r>
        <w:t xml:space="preserve">A problem the self-advocate might have with </w:t>
      </w:r>
      <w:r w:rsidR="003627B3">
        <w:t>the researcher</w:t>
      </w:r>
      <w:r>
        <w:t>. This could be an issue with payment, boundaries, or something else. There should be a process that says who the self-advocate can talk to about problems</w:t>
      </w:r>
      <w:r w:rsidR="003627B3">
        <w:t xml:space="preserve"> with the work</w:t>
      </w:r>
      <w:r>
        <w:t>.</w:t>
      </w:r>
    </w:p>
    <w:p w14:paraId="356CB8EF" w14:textId="77777777" w:rsidR="00B4616E" w:rsidRDefault="00000000">
      <w:pPr>
        <w:ind w:left="360"/>
        <w:rPr>
          <w:b/>
        </w:rPr>
      </w:pPr>
      <w:r>
        <w:rPr>
          <w:b/>
        </w:rPr>
        <w:t>Research Lead</w:t>
      </w:r>
    </w:p>
    <w:p w14:paraId="00000009" w14:textId="2F10DFF6" w:rsidR="00CD3C83" w:rsidRDefault="00000000">
      <w:pPr>
        <w:ind w:left="360"/>
      </w:pPr>
      <w:r>
        <w:t>The person in charge of the project. They are usually the main contact for questions. They may also supervise the self-advocate’s work.</w:t>
      </w:r>
    </w:p>
    <w:p w14:paraId="0000000A" w14:textId="77777777" w:rsidR="00CD3C83" w:rsidRDefault="00000000">
      <w:pPr>
        <w:pStyle w:val="Heading2"/>
      </w:pPr>
      <w:r>
        <w:t>What Do I Need to Know?</w:t>
      </w:r>
    </w:p>
    <w:p w14:paraId="0000000B" w14:textId="77777777" w:rsidR="00CD3C83" w:rsidRDefault="00000000" w:rsidP="006925D1">
      <w:pPr>
        <w:pStyle w:val="Heading3"/>
      </w:pPr>
      <w:r>
        <w:t>Expect Researchers to Be Clear and Honest</w:t>
      </w:r>
    </w:p>
    <w:p w14:paraId="0000000C" w14:textId="77777777" w:rsidR="00CD3C83" w:rsidRDefault="00000000">
      <w:pPr>
        <w:ind w:left="360"/>
      </w:pPr>
      <w:r>
        <w:t>Clear, honest expectations help everyone work well on a project. Researchers must explain:</w:t>
      </w:r>
    </w:p>
    <w:p w14:paraId="0000000D" w14:textId="530B1078" w:rsidR="00CD3C83" w:rsidRDefault="00000000">
      <w:pPr>
        <w:numPr>
          <w:ilvl w:val="0"/>
          <w:numId w:val="2"/>
        </w:numPr>
        <w:pBdr>
          <w:top w:val="nil"/>
          <w:left w:val="nil"/>
          <w:bottom w:val="nil"/>
          <w:right w:val="nil"/>
          <w:between w:val="nil"/>
        </w:pBdr>
        <w:spacing w:after="0"/>
        <w:ind w:left="1080"/>
      </w:pPr>
      <w:r>
        <w:rPr>
          <w:color w:val="000000"/>
        </w:rPr>
        <w:t>What the self-advocate will do</w:t>
      </w:r>
      <w:r w:rsidR="00B4616E">
        <w:rPr>
          <w:color w:val="000000"/>
        </w:rPr>
        <w:t xml:space="preserve"> and learn</w:t>
      </w:r>
    </w:p>
    <w:p w14:paraId="0000000F" w14:textId="77777777" w:rsidR="00CD3C83" w:rsidRDefault="00000000">
      <w:pPr>
        <w:numPr>
          <w:ilvl w:val="0"/>
          <w:numId w:val="2"/>
        </w:numPr>
        <w:pBdr>
          <w:top w:val="nil"/>
          <w:left w:val="nil"/>
          <w:bottom w:val="nil"/>
          <w:right w:val="nil"/>
          <w:between w:val="nil"/>
        </w:pBdr>
        <w:spacing w:after="0"/>
        <w:ind w:left="1080"/>
      </w:pPr>
      <w:r>
        <w:rPr>
          <w:color w:val="000000"/>
        </w:rPr>
        <w:t>What kind of support will be offered</w:t>
      </w:r>
    </w:p>
    <w:p w14:paraId="00000010" w14:textId="77777777" w:rsidR="00CD3C83" w:rsidRDefault="00000000">
      <w:pPr>
        <w:numPr>
          <w:ilvl w:val="0"/>
          <w:numId w:val="2"/>
        </w:numPr>
        <w:pBdr>
          <w:top w:val="nil"/>
          <w:left w:val="nil"/>
          <w:bottom w:val="nil"/>
          <w:right w:val="nil"/>
          <w:between w:val="nil"/>
        </w:pBdr>
        <w:spacing w:after="0"/>
        <w:ind w:left="1080"/>
      </w:pPr>
      <w:r>
        <w:rPr>
          <w:color w:val="000000"/>
        </w:rPr>
        <w:t>How the self-advocate’s lived experience will make a difference</w:t>
      </w:r>
    </w:p>
    <w:p w14:paraId="00000011" w14:textId="77777777" w:rsidR="00CD3C83" w:rsidRDefault="00000000">
      <w:pPr>
        <w:numPr>
          <w:ilvl w:val="0"/>
          <w:numId w:val="2"/>
        </w:numPr>
        <w:pBdr>
          <w:top w:val="nil"/>
          <w:left w:val="nil"/>
          <w:bottom w:val="nil"/>
          <w:right w:val="nil"/>
          <w:between w:val="nil"/>
        </w:pBdr>
        <w:ind w:left="1080"/>
      </w:pPr>
      <w:r>
        <w:rPr>
          <w:color w:val="000000"/>
        </w:rPr>
        <w:t>Whether and how the self-advocate will be recognized or paid for their work</w:t>
      </w:r>
    </w:p>
    <w:p w14:paraId="00000012" w14:textId="77777777" w:rsidR="00CD3C83" w:rsidRDefault="00000000">
      <w:pPr>
        <w:ind w:left="360"/>
      </w:pPr>
      <w:r>
        <w:t>This should happen before the project begins.</w:t>
      </w:r>
    </w:p>
    <w:p w14:paraId="358E4D2C" w14:textId="77777777" w:rsidR="0028300C" w:rsidRDefault="0028300C">
      <w:r>
        <w:br w:type="page"/>
      </w:r>
    </w:p>
    <w:p w14:paraId="00000013" w14:textId="75D2DDA7" w:rsidR="00CD3C83" w:rsidRDefault="00000000">
      <w:pPr>
        <w:pBdr>
          <w:top w:val="single" w:sz="4" w:space="1" w:color="000000"/>
          <w:left w:val="single" w:sz="4" w:space="4" w:color="000000"/>
          <w:bottom w:val="single" w:sz="4" w:space="1" w:color="000000"/>
          <w:right w:val="single" w:sz="4" w:space="4" w:color="000000"/>
        </w:pBdr>
        <w:ind w:left="360"/>
      </w:pPr>
      <w:r>
        <w:lastRenderedPageBreak/>
        <w:t>Example: A researcher asks a self-advocate to record a video about a topic. They explain the topic of the video and why it is important. They share that the self-advocate will need to record the video on Zoom. If the self-advocate does not know how to use Zoom, the researcher will provide training. The self-advocate must have a phone, tablet, or computer and a good internet connection. The recording will take about two hours. The self-advocate will be paid $50/hour. They will get credit on the final video.</w:t>
      </w:r>
    </w:p>
    <w:p w14:paraId="00000014" w14:textId="59DB490F" w:rsidR="00CD3C83" w:rsidRDefault="00000000" w:rsidP="006925D1">
      <w:pPr>
        <w:pStyle w:val="Heading3"/>
        <w:ind w:left="0" w:firstLine="360"/>
      </w:pPr>
      <w:r>
        <w:t>Ask Questions</w:t>
      </w:r>
      <w:r w:rsidR="00B4616E">
        <w:t xml:space="preserve"> </w:t>
      </w:r>
      <w:r>
        <w:t>Together</w:t>
      </w:r>
    </w:p>
    <w:p w14:paraId="00000015" w14:textId="7273BF05" w:rsidR="00CD3C83" w:rsidRDefault="00000000">
      <w:pPr>
        <w:ind w:left="360"/>
      </w:pPr>
      <w:r>
        <w:t>This type of work may be new for your loved one. It may be new for you, too. It is okay to have questions. You and your loved one can ask questions together. The researcher should be patient and clear. They should never make the self-advocate feel bad for asking questions. They should also talk directly to the self-advocate</w:t>
      </w:r>
      <w:r w:rsidR="00B4616E">
        <w:t xml:space="preserve">, </w:t>
      </w:r>
      <w:r>
        <w:t>even if a family member is present.</w:t>
      </w:r>
    </w:p>
    <w:p w14:paraId="00000016" w14:textId="37BB2D86" w:rsidR="00CD3C83" w:rsidRDefault="00000000">
      <w:pPr>
        <w:pBdr>
          <w:top w:val="single" w:sz="4" w:space="1" w:color="000000"/>
          <w:left w:val="single" w:sz="4" w:space="4" w:color="000000"/>
          <w:bottom w:val="single" w:sz="4" w:space="1" w:color="000000"/>
          <w:right w:val="single" w:sz="4" w:space="4" w:color="000000"/>
        </w:pBdr>
        <w:ind w:left="360"/>
      </w:pPr>
      <w:r>
        <w:t xml:space="preserve">Example: The self-advocate will be paid for their work. Their family is worried about benefits and taxes. The researcher should talk about this with the self-advocate and family. They should look at the self-advocate </w:t>
      </w:r>
      <w:r w:rsidR="003627B3">
        <w:t>when they</w:t>
      </w:r>
      <w:r>
        <w:t xml:space="preserve"> ask how </w:t>
      </w:r>
      <w:r w:rsidR="00B4616E">
        <w:t>they want</w:t>
      </w:r>
      <w:r>
        <w:t xml:space="preserve"> to be paid. The self-advocate should have the final choice in how they will be paid.</w:t>
      </w:r>
    </w:p>
    <w:p w14:paraId="00000017" w14:textId="77777777" w:rsidR="00CD3C83" w:rsidRDefault="00000000" w:rsidP="006925D1">
      <w:pPr>
        <w:pStyle w:val="Heading3"/>
        <w:ind w:left="0" w:firstLine="360"/>
      </w:pPr>
      <w:r>
        <w:t>Expect Growth and Support</w:t>
      </w:r>
    </w:p>
    <w:p w14:paraId="00000018" w14:textId="77777777" w:rsidR="00CD3C83" w:rsidRDefault="00000000">
      <w:pPr>
        <w:ind w:left="360"/>
      </w:pPr>
      <w:r>
        <w:t>Working on a research project can be a powerful experience. It can help self-advocates:</w:t>
      </w:r>
    </w:p>
    <w:p w14:paraId="00000019" w14:textId="77777777" w:rsidR="00CD3C83" w:rsidRDefault="00000000">
      <w:pPr>
        <w:numPr>
          <w:ilvl w:val="0"/>
          <w:numId w:val="3"/>
        </w:numPr>
        <w:pBdr>
          <w:top w:val="nil"/>
          <w:left w:val="nil"/>
          <w:bottom w:val="nil"/>
          <w:right w:val="nil"/>
          <w:between w:val="nil"/>
        </w:pBdr>
        <w:spacing w:after="0"/>
        <w:ind w:left="1080"/>
      </w:pPr>
      <w:r>
        <w:rPr>
          <w:color w:val="000000"/>
        </w:rPr>
        <w:t>Grow in confidence</w:t>
      </w:r>
    </w:p>
    <w:p w14:paraId="0000001A" w14:textId="77777777" w:rsidR="00CD3C83" w:rsidRDefault="00000000">
      <w:pPr>
        <w:numPr>
          <w:ilvl w:val="0"/>
          <w:numId w:val="3"/>
        </w:numPr>
        <w:pBdr>
          <w:top w:val="nil"/>
          <w:left w:val="nil"/>
          <w:bottom w:val="nil"/>
          <w:right w:val="nil"/>
          <w:between w:val="nil"/>
        </w:pBdr>
        <w:spacing w:after="0"/>
        <w:ind w:left="1080"/>
      </w:pPr>
      <w:r>
        <w:rPr>
          <w:color w:val="000000"/>
        </w:rPr>
        <w:t>Learn new skills</w:t>
      </w:r>
    </w:p>
    <w:p w14:paraId="0000001B" w14:textId="77777777" w:rsidR="00CD3C83" w:rsidRDefault="00000000">
      <w:pPr>
        <w:numPr>
          <w:ilvl w:val="0"/>
          <w:numId w:val="3"/>
        </w:numPr>
        <w:pBdr>
          <w:top w:val="nil"/>
          <w:left w:val="nil"/>
          <w:bottom w:val="nil"/>
          <w:right w:val="nil"/>
          <w:between w:val="nil"/>
        </w:pBdr>
        <w:spacing w:after="0"/>
        <w:ind w:left="1080"/>
      </w:pPr>
      <w:r>
        <w:rPr>
          <w:color w:val="000000"/>
        </w:rPr>
        <w:t>Understand their rights</w:t>
      </w:r>
    </w:p>
    <w:p w14:paraId="0000001C" w14:textId="77777777" w:rsidR="00CD3C83" w:rsidRDefault="00000000">
      <w:pPr>
        <w:numPr>
          <w:ilvl w:val="0"/>
          <w:numId w:val="3"/>
        </w:numPr>
        <w:pBdr>
          <w:top w:val="nil"/>
          <w:left w:val="nil"/>
          <w:bottom w:val="nil"/>
          <w:right w:val="nil"/>
          <w:between w:val="nil"/>
        </w:pBdr>
        <w:ind w:left="1080"/>
      </w:pPr>
      <w:r>
        <w:rPr>
          <w:color w:val="000000"/>
        </w:rPr>
        <w:t>Become stronger advocates for themselves and others</w:t>
      </w:r>
    </w:p>
    <w:p w14:paraId="0000001D" w14:textId="77777777" w:rsidR="00CD3C83" w:rsidRDefault="00000000">
      <w:pPr>
        <w:ind w:left="360"/>
      </w:pPr>
      <w:r>
        <w:t>Researchers should be ready to support this growth. At the start, a self-advocate may need more support. This might include:</w:t>
      </w:r>
    </w:p>
    <w:p w14:paraId="0000001E" w14:textId="77777777" w:rsidR="00CD3C83" w:rsidRDefault="00000000">
      <w:pPr>
        <w:numPr>
          <w:ilvl w:val="0"/>
          <w:numId w:val="4"/>
        </w:numPr>
        <w:pBdr>
          <w:top w:val="nil"/>
          <w:left w:val="nil"/>
          <w:bottom w:val="nil"/>
          <w:right w:val="nil"/>
          <w:between w:val="nil"/>
        </w:pBdr>
        <w:spacing w:after="0"/>
        <w:ind w:left="1080"/>
      </w:pPr>
      <w:r>
        <w:rPr>
          <w:color w:val="000000"/>
        </w:rPr>
        <w:t>Help understanding the work</w:t>
      </w:r>
    </w:p>
    <w:p w14:paraId="0000001F" w14:textId="6BD46480" w:rsidR="00CD3C83" w:rsidRDefault="00000000">
      <w:pPr>
        <w:numPr>
          <w:ilvl w:val="0"/>
          <w:numId w:val="4"/>
        </w:numPr>
        <w:pBdr>
          <w:top w:val="nil"/>
          <w:left w:val="nil"/>
          <w:bottom w:val="nil"/>
          <w:right w:val="nil"/>
          <w:between w:val="nil"/>
        </w:pBdr>
        <w:spacing w:after="0"/>
        <w:ind w:left="1080"/>
      </w:pPr>
      <w:r>
        <w:rPr>
          <w:color w:val="000000"/>
        </w:rPr>
        <w:t xml:space="preserve">Help </w:t>
      </w:r>
      <w:r w:rsidR="003627B3">
        <w:rPr>
          <w:color w:val="000000"/>
        </w:rPr>
        <w:t>getting to</w:t>
      </w:r>
      <w:r>
        <w:rPr>
          <w:color w:val="000000"/>
        </w:rPr>
        <w:t xml:space="preserve"> new places or meetings</w:t>
      </w:r>
    </w:p>
    <w:p w14:paraId="00000020" w14:textId="77777777" w:rsidR="00CD3C83" w:rsidRDefault="00000000">
      <w:pPr>
        <w:numPr>
          <w:ilvl w:val="0"/>
          <w:numId w:val="4"/>
        </w:numPr>
        <w:pBdr>
          <w:top w:val="nil"/>
          <w:left w:val="nil"/>
          <w:bottom w:val="nil"/>
          <w:right w:val="nil"/>
          <w:between w:val="nil"/>
        </w:pBdr>
        <w:spacing w:after="0"/>
        <w:ind w:left="1080"/>
      </w:pPr>
      <w:r>
        <w:rPr>
          <w:color w:val="000000"/>
        </w:rPr>
        <w:t>Extra communication and reminders</w:t>
      </w:r>
    </w:p>
    <w:p w14:paraId="00000021" w14:textId="77777777" w:rsidR="00CD3C83" w:rsidRDefault="00000000">
      <w:pPr>
        <w:numPr>
          <w:ilvl w:val="0"/>
          <w:numId w:val="4"/>
        </w:numPr>
        <w:pBdr>
          <w:top w:val="nil"/>
          <w:left w:val="nil"/>
          <w:bottom w:val="nil"/>
          <w:right w:val="nil"/>
          <w:between w:val="nil"/>
        </w:pBdr>
        <w:ind w:left="1080"/>
      </w:pPr>
      <w:r>
        <w:rPr>
          <w:color w:val="000000"/>
        </w:rPr>
        <w:t>Help talking through emotions or stress related to the project</w:t>
      </w:r>
    </w:p>
    <w:p w14:paraId="00000022" w14:textId="77777777" w:rsidR="00CD3C83" w:rsidRDefault="00000000">
      <w:pPr>
        <w:ind w:left="360"/>
      </w:pPr>
      <w:r>
        <w:t>Researchers should not expect family members or caregivers to provide this support alone. They should plan ahead to give needed support. Researchers should ask what supports are helpful. In some cases, a self-advocate may need counseling support. This may happen if the project brings up strong feelings or past experiences.</w:t>
      </w:r>
    </w:p>
    <w:p w14:paraId="00000023" w14:textId="77777777" w:rsidR="00CD3C83" w:rsidRDefault="00000000">
      <w:pPr>
        <w:pBdr>
          <w:top w:val="single" w:sz="4" w:space="1" w:color="000000"/>
          <w:left w:val="single" w:sz="4" w:space="4" w:color="000000"/>
          <w:bottom w:val="single" w:sz="4" w:space="1" w:color="000000"/>
          <w:right w:val="single" w:sz="4" w:space="4" w:color="000000"/>
        </w:pBdr>
        <w:ind w:left="360"/>
      </w:pPr>
      <w:r>
        <w:lastRenderedPageBreak/>
        <w:t>Example: A self-advocate is asked to speak at an event about bullying. This brings up memories from their past. The Research Lead talks with them and their family. Together, they decide to bring in a counselor to help.</w:t>
      </w:r>
    </w:p>
    <w:p w14:paraId="00000024" w14:textId="77777777" w:rsidR="00CD3C83" w:rsidRDefault="00000000" w:rsidP="006925D1">
      <w:pPr>
        <w:pStyle w:val="Heading3"/>
        <w:ind w:left="0" w:firstLine="360"/>
      </w:pPr>
      <w:r>
        <w:t>Talk About Recognition</w:t>
      </w:r>
    </w:p>
    <w:p w14:paraId="00000025" w14:textId="61C87FEF" w:rsidR="00CD3C83" w:rsidRDefault="00000000">
      <w:pPr>
        <w:ind w:left="360"/>
      </w:pPr>
      <w:r>
        <w:t xml:space="preserve">Some research projects thank people by name in reports, websites, or presentations. This is called </w:t>
      </w:r>
      <w:r>
        <w:rPr>
          <w:i/>
        </w:rPr>
        <w:t>credit</w:t>
      </w:r>
      <w:r>
        <w:t>. If your loved one is helping with a project, they should be given credit for their work if they want it. Talk with your loved one and the researcher about whether they want credit. If they do, talk about how that will happen. Remember</w:t>
      </w:r>
      <w:r w:rsidR="00B4616E">
        <w:t xml:space="preserve">, </w:t>
      </w:r>
      <w:r>
        <w:t>credit is always the self-advocate’s choice.</w:t>
      </w:r>
    </w:p>
    <w:p w14:paraId="00000026" w14:textId="77777777" w:rsidR="00CD3C83" w:rsidRDefault="00000000">
      <w:pPr>
        <w:pBdr>
          <w:top w:val="single" w:sz="4" w:space="1" w:color="000000"/>
          <w:left w:val="single" w:sz="4" w:space="4" w:color="000000"/>
          <w:bottom w:val="single" w:sz="4" w:space="1" w:color="000000"/>
          <w:right w:val="single" w:sz="4" w:space="4" w:color="000000"/>
        </w:pBdr>
        <w:ind w:left="360"/>
      </w:pPr>
      <w:r>
        <w:t xml:space="preserve">Example: A self-advocate shares a complaint about their service coordinator for a report. They are worried the service coordinator will be angry with them if they see the complaint. They ask not to be named on the report. </w:t>
      </w:r>
    </w:p>
    <w:p w14:paraId="00000027" w14:textId="221DA535" w:rsidR="00CD3C83" w:rsidRDefault="00000000" w:rsidP="006925D1">
      <w:pPr>
        <w:pStyle w:val="Heading3"/>
        <w:ind w:left="0" w:firstLine="360"/>
      </w:pPr>
      <w:r>
        <w:t>Check</w:t>
      </w:r>
      <w:r w:rsidR="00B4616E">
        <w:t xml:space="preserve"> in</w:t>
      </w:r>
      <w:r>
        <w:t xml:space="preserve"> During the Project</w:t>
      </w:r>
    </w:p>
    <w:p w14:paraId="00000028" w14:textId="0CE7DB81" w:rsidR="00CD3C83" w:rsidRDefault="00000000">
      <w:pPr>
        <w:ind w:left="360"/>
      </w:pPr>
      <w:r>
        <w:t xml:space="preserve">Researchers should tell the self-advocate what to expect. They should also check </w:t>
      </w:r>
      <w:r w:rsidR="00B4616E">
        <w:t>in</w:t>
      </w:r>
      <w:r>
        <w:t xml:space="preserve"> to make sure the self-advocate feels safe and supported. You can check </w:t>
      </w:r>
      <w:r w:rsidR="00B4616E">
        <w:t>in</w:t>
      </w:r>
      <w:r>
        <w:t xml:space="preserve"> with the researcher, too. This can happen at any time during the project. Make sure the self-advocate is part of this process.</w:t>
      </w:r>
    </w:p>
    <w:p w14:paraId="00000029" w14:textId="77777777" w:rsidR="00CD3C83" w:rsidRDefault="00000000">
      <w:pPr>
        <w:ind w:left="360"/>
      </w:pPr>
      <w:r>
        <w:t>Problems can happen even when everyone is open and honest. That is normal. Make sure you know who you can talk to. Usually, talking to the research lead is the best way to solve problems. But what if you do not feel comfortable talking to that person? You may need to talk to someone else on the research team. You can ask the research lead to talk to someone else. Or you can ask them for a grievance process. That is a document that tells who you can talk to when problems happen.</w:t>
      </w:r>
    </w:p>
    <w:p w14:paraId="0000002A" w14:textId="77777777" w:rsidR="00CD3C83" w:rsidRDefault="00000000">
      <w:pPr>
        <w:pBdr>
          <w:top w:val="single" w:sz="4" w:space="1" w:color="000000"/>
          <w:left w:val="single" w:sz="4" w:space="4" w:color="000000"/>
          <w:bottom w:val="single" w:sz="4" w:space="1" w:color="000000"/>
          <w:right w:val="single" w:sz="4" w:space="4" w:color="000000"/>
        </w:pBdr>
        <w:ind w:left="360"/>
      </w:pPr>
      <w:r>
        <w:t>Example: The researcher tells the self-advocate they will be paid every week. A few weeks have passed without payment. The self-advocate talks to the researcher, but that doesn’t solve the problem. The self-advocate and their family member might ask to talk to the head of the researcher’s department. Or they might ask to talk to someone in the grant accounting office.</w:t>
      </w:r>
    </w:p>
    <w:p w14:paraId="0000002B" w14:textId="77777777" w:rsidR="00CD3C83" w:rsidRDefault="00000000">
      <w:pPr>
        <w:pStyle w:val="Heading2"/>
      </w:pPr>
      <w:r>
        <w:t>Who Should I Talk To?</w:t>
      </w:r>
    </w:p>
    <w:p w14:paraId="0000002C" w14:textId="77777777" w:rsidR="00CD3C83" w:rsidRDefault="00000000" w:rsidP="006925D1">
      <w:pPr>
        <w:pStyle w:val="Heading3"/>
        <w:ind w:left="0" w:firstLine="360"/>
      </w:pPr>
      <w:r>
        <w:t>Your Loved One</w:t>
      </w:r>
    </w:p>
    <w:p w14:paraId="0000002D" w14:textId="77777777" w:rsidR="00CD3C83" w:rsidRDefault="00000000">
      <w:pPr>
        <w:ind w:left="360"/>
      </w:pPr>
      <w:r>
        <w:t>The self-advocate should answer questions about their work. They should be present when researchers and families/caregivers talk about their work.</w:t>
      </w:r>
    </w:p>
    <w:p w14:paraId="6405E1C5" w14:textId="77777777" w:rsidR="0028300C" w:rsidRDefault="0028300C">
      <w:pPr>
        <w:rPr>
          <w:b/>
        </w:rPr>
      </w:pPr>
      <w:r>
        <w:rPr>
          <w:b/>
        </w:rPr>
        <w:br w:type="page"/>
      </w:r>
    </w:p>
    <w:p w14:paraId="0000002E" w14:textId="2F33746A" w:rsidR="00CD3C83" w:rsidRDefault="00000000">
      <w:pPr>
        <w:ind w:left="360"/>
      </w:pPr>
      <w:r>
        <w:rPr>
          <w:b/>
        </w:rPr>
        <w:lastRenderedPageBreak/>
        <w:t>Research Lead</w:t>
      </w:r>
    </w:p>
    <w:p w14:paraId="0000002F" w14:textId="77777777" w:rsidR="00CD3C83" w:rsidRDefault="00000000">
      <w:pPr>
        <w:ind w:left="360"/>
      </w:pPr>
      <w:r>
        <w:t>The Research Lead is usually the main contact. They should give you information about the project in plain language. You can also ask them:</w:t>
      </w:r>
    </w:p>
    <w:p w14:paraId="00000030" w14:textId="77777777" w:rsidR="00CD3C83" w:rsidRDefault="00000000">
      <w:pPr>
        <w:numPr>
          <w:ilvl w:val="0"/>
          <w:numId w:val="5"/>
        </w:numPr>
        <w:pBdr>
          <w:top w:val="nil"/>
          <w:left w:val="nil"/>
          <w:bottom w:val="nil"/>
          <w:right w:val="nil"/>
          <w:between w:val="nil"/>
        </w:pBdr>
        <w:spacing w:after="0"/>
      </w:pPr>
      <w:r>
        <w:rPr>
          <w:color w:val="000000"/>
        </w:rPr>
        <w:t>What the project is about</w:t>
      </w:r>
    </w:p>
    <w:p w14:paraId="00000031" w14:textId="65C97F3E" w:rsidR="00CD3C83" w:rsidRDefault="00000000">
      <w:pPr>
        <w:numPr>
          <w:ilvl w:val="0"/>
          <w:numId w:val="5"/>
        </w:numPr>
        <w:pBdr>
          <w:top w:val="nil"/>
          <w:left w:val="nil"/>
          <w:bottom w:val="nil"/>
          <w:right w:val="nil"/>
          <w:between w:val="nil"/>
        </w:pBdr>
        <w:spacing w:after="0"/>
      </w:pPr>
      <w:r>
        <w:rPr>
          <w:color w:val="000000"/>
        </w:rPr>
        <w:t xml:space="preserve">Why your loved one was </w:t>
      </w:r>
      <w:r w:rsidR="00803856">
        <w:rPr>
          <w:color w:val="000000"/>
        </w:rPr>
        <w:t>hired</w:t>
      </w:r>
    </w:p>
    <w:p w14:paraId="00000032" w14:textId="77777777" w:rsidR="00CD3C83" w:rsidRDefault="00000000">
      <w:pPr>
        <w:numPr>
          <w:ilvl w:val="0"/>
          <w:numId w:val="5"/>
        </w:numPr>
        <w:pBdr>
          <w:top w:val="nil"/>
          <w:left w:val="nil"/>
          <w:bottom w:val="nil"/>
          <w:right w:val="nil"/>
          <w:between w:val="nil"/>
        </w:pBdr>
        <w:spacing w:after="0"/>
      </w:pPr>
      <w:r>
        <w:rPr>
          <w:color w:val="000000"/>
        </w:rPr>
        <w:t>What your loved one will do</w:t>
      </w:r>
    </w:p>
    <w:p w14:paraId="00000033" w14:textId="77777777" w:rsidR="00CD3C83" w:rsidRDefault="00000000">
      <w:pPr>
        <w:numPr>
          <w:ilvl w:val="0"/>
          <w:numId w:val="5"/>
        </w:numPr>
        <w:pBdr>
          <w:top w:val="nil"/>
          <w:left w:val="nil"/>
          <w:bottom w:val="nil"/>
          <w:right w:val="nil"/>
          <w:between w:val="nil"/>
        </w:pBdr>
        <w:spacing w:after="0"/>
      </w:pPr>
      <w:r>
        <w:rPr>
          <w:color w:val="000000"/>
        </w:rPr>
        <w:t>What kind of support will be provided</w:t>
      </w:r>
    </w:p>
    <w:p w14:paraId="00000034" w14:textId="77777777" w:rsidR="00CD3C83" w:rsidRDefault="00000000">
      <w:pPr>
        <w:numPr>
          <w:ilvl w:val="0"/>
          <w:numId w:val="5"/>
        </w:numPr>
        <w:pBdr>
          <w:top w:val="nil"/>
          <w:left w:val="nil"/>
          <w:bottom w:val="nil"/>
          <w:right w:val="nil"/>
          <w:between w:val="nil"/>
        </w:pBdr>
      </w:pPr>
      <w:r>
        <w:rPr>
          <w:color w:val="000000"/>
        </w:rPr>
        <w:t>What kind of recognition or pay is offered</w:t>
      </w:r>
    </w:p>
    <w:p w14:paraId="00000035" w14:textId="77777777" w:rsidR="00CD3C83" w:rsidRDefault="00000000">
      <w:pPr>
        <w:ind w:left="360"/>
      </w:pPr>
      <w:r>
        <w:t>You should meet with the Research Lead together with your loved one. They should speak directly to your loved one.</w:t>
      </w:r>
    </w:p>
    <w:p w14:paraId="2052CA8E" w14:textId="77777777" w:rsidR="00D31D12" w:rsidRDefault="00D31D12" w:rsidP="00D31D12">
      <w:pPr>
        <w:pStyle w:val="Heading2"/>
      </w:pPr>
      <w:r>
        <w:t>For More Information</w:t>
      </w:r>
    </w:p>
    <w:p w14:paraId="23317CD5" w14:textId="77777777" w:rsidR="00D31D12" w:rsidRPr="004B3D34" w:rsidRDefault="00D31D12" w:rsidP="00D31D12">
      <w:r>
        <w:t>If you still have questions or concerns, you may find one or more of these helpful:</w:t>
      </w:r>
    </w:p>
    <w:p w14:paraId="016D62E4" w14:textId="77777777" w:rsidR="00D31D12" w:rsidRPr="004B3D34" w:rsidRDefault="00D31D12" w:rsidP="00D31D12">
      <w:pPr>
        <w:pStyle w:val="ListParagraph"/>
        <w:numPr>
          <w:ilvl w:val="0"/>
          <w:numId w:val="7"/>
        </w:numPr>
        <w:ind w:left="360"/>
      </w:pPr>
      <w:hyperlink r:id="rId13" w:history="1">
        <w:r w:rsidRPr="004B3D34">
          <w:rPr>
            <w:rStyle w:val="Hyperlink"/>
          </w:rPr>
          <w:t>Free Online Participatory Action Research Courses</w:t>
        </w:r>
      </w:hyperlink>
      <w:r w:rsidRPr="004B3D34">
        <w:t xml:space="preserve"> (Self-Advocate Network Academy)</w:t>
      </w:r>
    </w:p>
    <w:p w14:paraId="07A520F0" w14:textId="65624F06" w:rsidR="00FB3B72" w:rsidRDefault="00D31D12" w:rsidP="00D31D12">
      <w:pPr>
        <w:pStyle w:val="ListParagraph"/>
        <w:numPr>
          <w:ilvl w:val="0"/>
          <w:numId w:val="7"/>
        </w:numPr>
        <w:ind w:left="360"/>
      </w:pPr>
      <w:hyperlink r:id="rId14" w:history="1">
        <w:r w:rsidRPr="004B3D34">
          <w:rPr>
            <w:rStyle w:val="Hyperlink"/>
          </w:rPr>
          <w:t>PAR Resource Hub</w:t>
        </w:r>
      </w:hyperlink>
      <w:r w:rsidRPr="004B3D34">
        <w:t xml:space="preserve"> (videos, learning games, </w:t>
      </w:r>
      <w:r>
        <w:t>blog posts, and more</w:t>
      </w:r>
      <w:r w:rsidRPr="004B3D34">
        <w:t>)</w:t>
      </w:r>
    </w:p>
    <w:sectPr w:rsidR="00FB3B72">
      <w:headerReference w:type="default"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9CC3" w14:textId="77777777" w:rsidR="004E5A32" w:rsidRDefault="004E5A32">
      <w:pPr>
        <w:spacing w:after="0" w:line="240" w:lineRule="auto"/>
      </w:pPr>
      <w:r>
        <w:separator/>
      </w:r>
    </w:p>
  </w:endnote>
  <w:endnote w:type="continuationSeparator" w:id="0">
    <w:p w14:paraId="0C5621DC" w14:textId="77777777" w:rsidR="004E5A32" w:rsidRDefault="004E5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embedRegular r:id="rId1" w:fontKey="{920004EB-FBD7-46C3-B4AA-A4EFC6B1DDBA}"/>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2" w:fontKey="{2A00ADB4-08A3-4950-9504-1BB60FD43596}"/>
    <w:embedBold r:id="rId3" w:fontKey="{2FF07826-855E-4809-B84C-F63602349A75}"/>
    <w:embedItalic r:id="rId4" w:fontKey="{97A01CF1-29AC-48AA-90AB-45A213EE3D7E}"/>
  </w:font>
  <w:font w:name="Aptos Display">
    <w:charset w:val="00"/>
    <w:family w:val="swiss"/>
    <w:pitch w:val="variable"/>
    <w:sig w:usb0="20000287" w:usb1="00000003" w:usb2="00000000" w:usb3="00000000" w:csb0="0000019F" w:csb1="00000000"/>
    <w:embedRegular r:id="rId5" w:fontKey="{6BC192B6-0883-47F1-B030-1598E07A343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6" w14:textId="3D6801A6" w:rsidR="00CD3C83" w:rsidRDefault="00000000">
    <w:pPr>
      <w:pBdr>
        <w:top w:val="single" w:sz="4" w:space="1" w:color="000000"/>
        <w:left w:val="nil"/>
        <w:bottom w:val="nil"/>
        <w:right w:val="nil"/>
        <w:between w:val="nil"/>
      </w:pBdr>
      <w:tabs>
        <w:tab w:val="center" w:pos="4680"/>
        <w:tab w:val="right" w:pos="9360"/>
      </w:tabs>
      <w:spacing w:after="0" w:line="240" w:lineRule="auto"/>
      <w:rPr>
        <w:i/>
        <w:color w:val="000000"/>
      </w:rPr>
    </w:pPr>
    <w:r>
      <w:rPr>
        <w:i/>
        <w:color w:val="000000"/>
      </w:rPr>
      <w:t>Strategic Education Solutions</w:t>
    </w:r>
    <w:r>
      <w:rPr>
        <w:i/>
        <w:color w:val="000000"/>
      </w:rPr>
      <w:tab/>
      <w:t xml:space="preserve">Page </w:t>
    </w:r>
    <w:r>
      <w:rPr>
        <w:i/>
        <w:color w:val="000000"/>
      </w:rPr>
      <w:fldChar w:fldCharType="begin"/>
    </w:r>
    <w:r>
      <w:rPr>
        <w:i/>
        <w:color w:val="000000"/>
      </w:rPr>
      <w:instrText>PAGE</w:instrText>
    </w:r>
    <w:r>
      <w:rPr>
        <w:i/>
        <w:color w:val="000000"/>
      </w:rPr>
      <w:fldChar w:fldCharType="separate"/>
    </w:r>
    <w:r w:rsidR="006925D1">
      <w:rPr>
        <w:i/>
        <w:noProof/>
        <w:color w:val="000000"/>
      </w:rPr>
      <w:t>1</w:t>
    </w:r>
    <w:r>
      <w:rPr>
        <w:i/>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2A04A" w14:textId="77777777" w:rsidR="004E5A32" w:rsidRDefault="004E5A32">
      <w:pPr>
        <w:spacing w:after="0" w:line="240" w:lineRule="auto"/>
      </w:pPr>
      <w:r>
        <w:separator/>
      </w:r>
    </w:p>
  </w:footnote>
  <w:footnote w:type="continuationSeparator" w:id="0">
    <w:p w14:paraId="46853EC6" w14:textId="77777777" w:rsidR="004E5A32" w:rsidRDefault="004E5A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4" w14:textId="11E7A89C" w:rsidR="00CD3C83" w:rsidRDefault="00000000">
    <w:pPr>
      <w:pBdr>
        <w:top w:val="nil"/>
        <w:left w:val="nil"/>
        <w:bottom w:val="single" w:sz="4" w:space="1" w:color="000000"/>
        <w:right w:val="nil"/>
        <w:between w:val="nil"/>
      </w:pBdr>
      <w:tabs>
        <w:tab w:val="right" w:pos="9360"/>
      </w:tabs>
      <w:spacing w:after="0" w:line="240" w:lineRule="auto"/>
      <w:rPr>
        <w:b/>
        <w:color w:val="000000"/>
      </w:rPr>
    </w:pPr>
    <w:r>
      <w:rPr>
        <w:b/>
        <w:color w:val="000000"/>
      </w:rPr>
      <w:t>Participatory Action Research</w:t>
    </w:r>
    <w:r>
      <w:rPr>
        <w:b/>
        <w:color w:val="000000"/>
      </w:rPr>
      <w:tab/>
    </w:r>
    <w:r w:rsidR="006C7761">
      <w:rPr>
        <w:b/>
        <w:color w:val="000000"/>
      </w:rPr>
      <w:t>A Closer Look</w:t>
    </w:r>
  </w:p>
  <w:p w14:paraId="00000045" w14:textId="77777777" w:rsidR="00CD3C83" w:rsidRDefault="00CD3C83">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396CBA"/>
    <w:multiLevelType w:val="multilevel"/>
    <w:tmpl w:val="B3904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12A65D9"/>
    <w:multiLevelType w:val="multilevel"/>
    <w:tmpl w:val="F3E405C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3138741D"/>
    <w:multiLevelType w:val="multilevel"/>
    <w:tmpl w:val="94620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3973432"/>
    <w:multiLevelType w:val="multilevel"/>
    <w:tmpl w:val="333ABD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EF54C85"/>
    <w:multiLevelType w:val="multilevel"/>
    <w:tmpl w:val="F3E40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523B5CC7"/>
    <w:multiLevelType w:val="multilevel"/>
    <w:tmpl w:val="F7B814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6382E92"/>
    <w:multiLevelType w:val="multilevel"/>
    <w:tmpl w:val="BD0867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DBD2E17"/>
    <w:multiLevelType w:val="multilevel"/>
    <w:tmpl w:val="D228F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06234415">
    <w:abstractNumId w:val="6"/>
  </w:num>
  <w:num w:numId="2" w16cid:durableId="1713994690">
    <w:abstractNumId w:val="5"/>
  </w:num>
  <w:num w:numId="3" w16cid:durableId="803696313">
    <w:abstractNumId w:val="3"/>
  </w:num>
  <w:num w:numId="4" w16cid:durableId="257373799">
    <w:abstractNumId w:val="2"/>
  </w:num>
  <w:num w:numId="5" w16cid:durableId="1866945211">
    <w:abstractNumId w:val="0"/>
  </w:num>
  <w:num w:numId="6" w16cid:durableId="1214973834">
    <w:abstractNumId w:val="7"/>
  </w:num>
  <w:num w:numId="7" w16cid:durableId="839783038">
    <w:abstractNumId w:val="1"/>
  </w:num>
  <w:num w:numId="8" w16cid:durableId="890581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83"/>
    <w:rsid w:val="00037112"/>
    <w:rsid w:val="000E5D7F"/>
    <w:rsid w:val="00110C5B"/>
    <w:rsid w:val="001650F2"/>
    <w:rsid w:val="0028300C"/>
    <w:rsid w:val="003627B3"/>
    <w:rsid w:val="0038010F"/>
    <w:rsid w:val="003E0049"/>
    <w:rsid w:val="004E5A32"/>
    <w:rsid w:val="005A27F9"/>
    <w:rsid w:val="005E39FC"/>
    <w:rsid w:val="006925D1"/>
    <w:rsid w:val="006C7761"/>
    <w:rsid w:val="007126E2"/>
    <w:rsid w:val="007A1AAB"/>
    <w:rsid w:val="00803856"/>
    <w:rsid w:val="00807712"/>
    <w:rsid w:val="00991A68"/>
    <w:rsid w:val="00A9765F"/>
    <w:rsid w:val="00B4616E"/>
    <w:rsid w:val="00CD3C83"/>
    <w:rsid w:val="00D31D12"/>
    <w:rsid w:val="00DD17CE"/>
    <w:rsid w:val="00E5575D"/>
    <w:rsid w:val="00EB1966"/>
    <w:rsid w:val="00F513C4"/>
    <w:rsid w:val="00FB3B72"/>
    <w:rsid w:val="00FD2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E8A1B"/>
  <w15:docId w15:val="{274786F3-9A62-406F-86D8-03CFEA55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1E6"/>
  </w:style>
  <w:style w:type="paragraph" w:styleId="Heading1">
    <w:name w:val="heading 1"/>
    <w:basedOn w:val="Normal"/>
    <w:next w:val="Normal"/>
    <w:link w:val="Heading1Char"/>
    <w:uiPriority w:val="9"/>
    <w:qFormat/>
    <w:rsid w:val="00313FF2"/>
    <w:pPr>
      <w:keepNext/>
      <w:keepLines/>
      <w:spacing w:after="240" w:line="259" w:lineRule="auto"/>
      <w:outlineLvl w:val="0"/>
    </w:pPr>
    <w:rPr>
      <w:rFonts w:eastAsiaTheme="majorEastAsia" w:cstheme="majorBidi"/>
      <w:b/>
      <w:kern w:val="2"/>
      <w:sz w:val="36"/>
      <w:szCs w:val="32"/>
    </w:rPr>
  </w:style>
  <w:style w:type="paragraph" w:styleId="Heading2">
    <w:name w:val="heading 2"/>
    <w:basedOn w:val="Normal"/>
    <w:next w:val="Normal"/>
    <w:link w:val="Heading2Char"/>
    <w:uiPriority w:val="9"/>
    <w:unhideWhenUsed/>
    <w:qFormat/>
    <w:rsid w:val="00074D6F"/>
    <w:pPr>
      <w:keepNext/>
      <w:keepLines/>
      <w:outlineLvl w:val="1"/>
    </w:pPr>
    <w:rPr>
      <w:rFonts w:eastAsiaTheme="majorEastAsia" w:cstheme="majorBidi"/>
      <w:kern w:val="2"/>
      <w:sz w:val="28"/>
      <w:szCs w:val="26"/>
    </w:rPr>
  </w:style>
  <w:style w:type="paragraph" w:styleId="Heading3">
    <w:name w:val="heading 3"/>
    <w:basedOn w:val="Normal"/>
    <w:link w:val="Heading3Char"/>
    <w:uiPriority w:val="9"/>
    <w:unhideWhenUsed/>
    <w:qFormat/>
    <w:rsid w:val="00074D6F"/>
    <w:pPr>
      <w:spacing w:line="240" w:lineRule="auto"/>
      <w:ind w:left="360"/>
      <w:outlineLvl w:val="2"/>
    </w:pPr>
    <w:rPr>
      <w:rFonts w:eastAsia="Times New Roman" w:cs="Times New Roman"/>
      <w:b/>
      <w:bCs/>
      <w:kern w:val="2"/>
      <w:szCs w:val="27"/>
    </w:rPr>
  </w:style>
  <w:style w:type="paragraph" w:styleId="Heading4">
    <w:name w:val="heading 4"/>
    <w:basedOn w:val="Normal"/>
    <w:next w:val="Normal"/>
    <w:link w:val="Heading4Char"/>
    <w:uiPriority w:val="9"/>
    <w:semiHidden/>
    <w:unhideWhenUsed/>
    <w:qFormat/>
    <w:rsid w:val="00F65F2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2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65F2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5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5F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13FF2"/>
    <w:rPr>
      <w:rFonts w:ascii="Aptos" w:eastAsiaTheme="majorEastAsia" w:hAnsi="Aptos" w:cstheme="majorBidi"/>
      <w:b/>
      <w:sz w:val="36"/>
      <w:szCs w:val="32"/>
    </w:rPr>
  </w:style>
  <w:style w:type="character" w:customStyle="1" w:styleId="Heading2Char">
    <w:name w:val="Heading 2 Char"/>
    <w:basedOn w:val="DefaultParagraphFont"/>
    <w:link w:val="Heading2"/>
    <w:uiPriority w:val="9"/>
    <w:rsid w:val="00074D6F"/>
    <w:rPr>
      <w:rFonts w:ascii="Aptos" w:eastAsiaTheme="majorEastAsia" w:hAnsi="Aptos" w:cstheme="majorBidi"/>
      <w:sz w:val="28"/>
      <w:szCs w:val="26"/>
    </w:rPr>
  </w:style>
  <w:style w:type="character" w:customStyle="1" w:styleId="Heading3Char">
    <w:name w:val="Heading 3 Char"/>
    <w:basedOn w:val="DefaultParagraphFont"/>
    <w:link w:val="Heading3"/>
    <w:uiPriority w:val="9"/>
    <w:rsid w:val="00074D6F"/>
    <w:rPr>
      <w:rFonts w:ascii="Aptos" w:eastAsia="Times New Roman" w:hAnsi="Aptos" w:cs="Times New Roman"/>
      <w:b/>
      <w:bCs/>
      <w:sz w:val="24"/>
      <w:szCs w:val="27"/>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kern w:val="0"/>
      <w:sz w:val="24"/>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kern w:val="0"/>
      <w:sz w:val="24"/>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kern w:val="0"/>
      <w:sz w:val="24"/>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kern w:val="0"/>
      <w:sz w:val="24"/>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kern w:val="0"/>
      <w:sz w:val="24"/>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kern w:val="0"/>
      <w:sz w:val="24"/>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spacing w:after="160"/>
    </w:pPr>
    <w:rPr>
      <w:color w:val="595959"/>
      <w:sz w:val="28"/>
      <w:szCs w:val="28"/>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kern w:val="0"/>
      <w:sz w:val="28"/>
      <w:szCs w:val="28"/>
    </w:rPr>
  </w:style>
  <w:style w:type="paragraph" w:styleId="Quote">
    <w:name w:val="Quote"/>
    <w:basedOn w:val="Normal"/>
    <w:next w:val="Normal"/>
    <w:link w:val="QuoteChar"/>
    <w:uiPriority w:val="29"/>
    <w:qFormat/>
    <w:rsid w:val="00F65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F23"/>
    <w:rPr>
      <w:rFonts w:ascii="Aptos" w:hAnsi="Aptos"/>
      <w:i/>
      <w:iCs/>
      <w:color w:val="404040" w:themeColor="text1" w:themeTint="BF"/>
      <w:kern w:val="0"/>
      <w:sz w:val="24"/>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rFonts w:ascii="Aptos" w:hAnsi="Aptos"/>
      <w:i/>
      <w:iCs/>
      <w:color w:val="0F4761" w:themeColor="accent1" w:themeShade="BF"/>
      <w:kern w:val="0"/>
      <w:sz w:val="24"/>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Header">
    <w:name w:val="header"/>
    <w:basedOn w:val="Normal"/>
    <w:link w:val="HeaderChar"/>
    <w:uiPriority w:val="99"/>
    <w:unhideWhenUsed/>
    <w:rsid w:val="00F65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F23"/>
    <w:rPr>
      <w:rFonts w:ascii="Aptos" w:hAnsi="Aptos"/>
      <w:kern w:val="0"/>
      <w:sz w:val="24"/>
    </w:rPr>
  </w:style>
  <w:style w:type="paragraph" w:styleId="Footer">
    <w:name w:val="footer"/>
    <w:basedOn w:val="Normal"/>
    <w:link w:val="FooterChar"/>
    <w:uiPriority w:val="99"/>
    <w:unhideWhenUsed/>
    <w:rsid w:val="00F65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F23"/>
    <w:rPr>
      <w:rFonts w:ascii="Aptos" w:hAnsi="Aptos"/>
      <w:kern w:val="0"/>
      <w:sz w:val="24"/>
    </w:rPr>
  </w:style>
  <w:style w:type="character" w:styleId="Hyperlink">
    <w:name w:val="Hyperlink"/>
    <w:basedOn w:val="DefaultParagraphFont"/>
    <w:uiPriority w:val="99"/>
    <w:unhideWhenUsed/>
    <w:rsid w:val="00DE7729"/>
    <w:rPr>
      <w:color w:val="467886" w:themeColor="hyperlink"/>
      <w:u w:val="single"/>
    </w:rPr>
  </w:style>
  <w:style w:type="character" w:styleId="UnresolvedMention">
    <w:name w:val="Unresolved Mention"/>
    <w:basedOn w:val="DefaultParagraphFont"/>
    <w:uiPriority w:val="99"/>
    <w:semiHidden/>
    <w:unhideWhenUsed/>
    <w:rsid w:val="00DE7729"/>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anetwork.learnworlds.com/participatory-action-research-self-advocate-cours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lfadvocatenetwor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urrow@strategicedsolution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elfadvocatenetwork.com/" TargetMode="External"/><Relationship Id="rId14" Type="http://schemas.openxmlformats.org/officeDocument/2006/relationships/hyperlink" Target="https://selfadvocatenetwork.com/resources/participatory-research/"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nE0UIM5yt03BzrLDzhuKKd1OEg==">CgMxLjA4AHIhMWk0NG85aUFIenBZaWx0aElzRkU1V0h1TzhtcWY3aWtu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1131</Words>
  <Characters>6448</Characters>
  <Application>Microsoft Office Word</Application>
  <DocSecurity>0</DocSecurity>
  <Lines>53</Lines>
  <Paragraphs>15</Paragraphs>
  <ScaleCrop>false</ScaleCrop>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Burrow</dc:creator>
  <cp:lastModifiedBy>Cynthia Burrow</cp:lastModifiedBy>
  <cp:revision>11</cp:revision>
  <dcterms:created xsi:type="dcterms:W3CDTF">2025-05-27T20:04:00Z</dcterms:created>
  <dcterms:modified xsi:type="dcterms:W3CDTF">2026-02-06T19:56:00Z</dcterms:modified>
</cp:coreProperties>
</file>