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939C9" w14:textId="77777777" w:rsidR="00EA27D7" w:rsidRDefault="00EA27D7" w:rsidP="00EA27D7">
      <w:pPr>
        <w:jc w:val="center"/>
      </w:pPr>
    </w:p>
    <w:p w14:paraId="1B4A7E35" w14:textId="77777777" w:rsidR="00EA27D7" w:rsidRDefault="00EA27D7" w:rsidP="00EA27D7">
      <w:pPr>
        <w:jc w:val="center"/>
      </w:pPr>
    </w:p>
    <w:p w14:paraId="13D874D9" w14:textId="77777777" w:rsidR="00EA27D7" w:rsidRDefault="00EA27D7" w:rsidP="00EA27D7">
      <w:pPr>
        <w:jc w:val="center"/>
      </w:pPr>
      <w:r>
        <w:rPr>
          <w:noProof/>
          <w14:ligatures w14:val="standardContextual"/>
        </w:rPr>
        <w:drawing>
          <wp:inline distT="0" distB="0" distL="0" distR="0" wp14:anchorId="7D4A54A7" wp14:editId="279E8B8C">
            <wp:extent cx="2257425" cy="2000250"/>
            <wp:effectExtent l="0" t="0" r="9525" b="0"/>
            <wp:docPr id="329807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807239" name="Picture 329807239"/>
                    <pic:cNvPicPr/>
                  </pic:nvPicPr>
                  <pic:blipFill>
                    <a:blip r:embed="rId8">
                      <a:extLst>
                        <a:ext uri="{28A0092B-C50C-407E-A947-70E740481C1C}">
                          <a14:useLocalDpi xmlns:a14="http://schemas.microsoft.com/office/drawing/2010/main" val="0"/>
                        </a:ext>
                      </a:extLst>
                    </a:blip>
                    <a:stretch>
                      <a:fillRect/>
                    </a:stretch>
                  </pic:blipFill>
                  <pic:spPr>
                    <a:xfrm>
                      <a:off x="0" y="0"/>
                      <a:ext cx="2257425" cy="2000250"/>
                    </a:xfrm>
                    <a:prstGeom prst="rect">
                      <a:avLst/>
                    </a:prstGeom>
                  </pic:spPr>
                </pic:pic>
              </a:graphicData>
            </a:graphic>
          </wp:inline>
        </w:drawing>
      </w:r>
    </w:p>
    <w:p w14:paraId="72076825" w14:textId="77777777" w:rsidR="00EA27D7" w:rsidRDefault="00EA27D7" w:rsidP="00EA27D7">
      <w:pPr>
        <w:jc w:val="center"/>
      </w:pPr>
    </w:p>
    <w:p w14:paraId="21333FF1" w14:textId="77777777" w:rsidR="00EA27D7" w:rsidRPr="00FA7087" w:rsidRDefault="00EA27D7" w:rsidP="00EA27D7">
      <w:pPr>
        <w:jc w:val="center"/>
        <w:rPr>
          <w:b/>
          <w:bCs/>
          <w:sz w:val="36"/>
          <w:szCs w:val="32"/>
        </w:rPr>
      </w:pPr>
      <w:r>
        <w:rPr>
          <w:b/>
          <w:bCs/>
          <w:sz w:val="36"/>
          <w:szCs w:val="32"/>
        </w:rPr>
        <w:t>Participatory Action Research for People with IDD</w:t>
      </w:r>
    </w:p>
    <w:p w14:paraId="4628B4A0" w14:textId="4CA951E2" w:rsidR="00EA27D7" w:rsidRPr="00FA7087" w:rsidRDefault="00EA27D7" w:rsidP="00EA27D7">
      <w:pPr>
        <w:jc w:val="center"/>
        <w:rPr>
          <w:b/>
          <w:bCs/>
          <w:sz w:val="36"/>
          <w:szCs w:val="32"/>
        </w:rPr>
      </w:pPr>
      <w:r>
        <w:rPr>
          <w:b/>
          <w:bCs/>
          <w:sz w:val="36"/>
          <w:szCs w:val="32"/>
        </w:rPr>
        <w:t xml:space="preserve">A Closer Look: </w:t>
      </w:r>
      <w:r>
        <w:rPr>
          <w:b/>
          <w:bCs/>
          <w:sz w:val="36"/>
          <w:szCs w:val="32"/>
        </w:rPr>
        <w:t>Getting Paid</w:t>
      </w:r>
    </w:p>
    <w:p w14:paraId="22A6412F" w14:textId="77777777" w:rsidR="00EA27D7" w:rsidRDefault="00EA27D7" w:rsidP="00EA27D7">
      <w:pPr>
        <w:jc w:val="center"/>
      </w:pPr>
    </w:p>
    <w:p w14:paraId="5F1F607E" w14:textId="77777777" w:rsidR="00EA27D7" w:rsidRDefault="00EA27D7" w:rsidP="00EA27D7">
      <w:pPr>
        <w:jc w:val="center"/>
      </w:pPr>
    </w:p>
    <w:p w14:paraId="51C5B95C" w14:textId="77777777" w:rsidR="00EA27D7" w:rsidRDefault="00EA27D7" w:rsidP="00EA27D7"/>
    <w:p w14:paraId="2964D45E" w14:textId="77777777" w:rsidR="00EA27D7" w:rsidRDefault="00EA27D7" w:rsidP="00EA27D7"/>
    <w:p w14:paraId="1C33DABD" w14:textId="77777777" w:rsidR="00EA27D7" w:rsidRDefault="00EA27D7" w:rsidP="00EA27D7"/>
    <w:p w14:paraId="0C5B4E2B" w14:textId="77777777" w:rsidR="00EA27D7" w:rsidRDefault="00EA27D7" w:rsidP="00EA27D7"/>
    <w:p w14:paraId="25D2825E" w14:textId="77777777" w:rsidR="00EA27D7" w:rsidRDefault="00EA27D7" w:rsidP="00EA27D7"/>
    <w:p w14:paraId="17E01336" w14:textId="77777777" w:rsidR="00EA27D7" w:rsidRDefault="00EA27D7" w:rsidP="00EA27D7">
      <w:r>
        <w:t>Logan Archer</w:t>
      </w:r>
    </w:p>
    <w:p w14:paraId="0A4DC7E7" w14:textId="77777777" w:rsidR="00EA27D7" w:rsidRDefault="00EA27D7" w:rsidP="00EA27D7">
      <w:r>
        <w:t>Cynthia Burrow</w:t>
      </w:r>
    </w:p>
    <w:p w14:paraId="64FA8EC1" w14:textId="77777777" w:rsidR="00EA27D7" w:rsidRDefault="00EA27D7" w:rsidP="00EA27D7">
      <w:r>
        <w:t>James Meadours</w:t>
      </w:r>
    </w:p>
    <w:p w14:paraId="7B4377E6" w14:textId="77777777" w:rsidR="00EA27D7" w:rsidRDefault="00EA27D7" w:rsidP="00EA27D7">
      <w:r>
        <w:t>Ashley Sattler</w:t>
      </w:r>
    </w:p>
    <w:p w14:paraId="665BA112" w14:textId="77777777" w:rsidR="00EA27D7" w:rsidRDefault="00EA27D7" w:rsidP="00EA27D7">
      <w:r>
        <w:t>Katie Sheffield</w:t>
      </w:r>
    </w:p>
    <w:p w14:paraId="643F2CBE" w14:textId="77777777" w:rsidR="00EA27D7" w:rsidRDefault="00EA27D7" w:rsidP="00EA27D7">
      <w:r>
        <w:t>Marci Whiteman</w:t>
      </w:r>
    </w:p>
    <w:p w14:paraId="66A462DE" w14:textId="77777777" w:rsidR="00EA27D7" w:rsidRDefault="00EA27D7" w:rsidP="00EA27D7"/>
    <w:p w14:paraId="4B71C36D" w14:textId="77777777" w:rsidR="00EA27D7" w:rsidRDefault="00EA27D7" w:rsidP="00EA27D7">
      <w:pPr>
        <w:sectPr w:rsidR="00EA27D7" w:rsidSect="00EA27D7">
          <w:pgSz w:w="12240" w:h="15840"/>
          <w:pgMar w:top="1440" w:right="1440" w:bottom="1440" w:left="1440" w:header="720" w:footer="720" w:gutter="0"/>
          <w:cols w:space="720"/>
          <w:docGrid w:linePitch="360"/>
        </w:sectPr>
      </w:pPr>
      <w:r>
        <w:t>March 2026</w:t>
      </w:r>
    </w:p>
    <w:p w14:paraId="66631233" w14:textId="77777777" w:rsidR="00EA27D7" w:rsidRDefault="00EA27D7" w:rsidP="00EA27D7">
      <w:pPr>
        <w:jc w:val="center"/>
        <w:rPr>
          <w:b/>
          <w:bCs/>
          <w:sz w:val="32"/>
          <w:szCs w:val="28"/>
        </w:rPr>
      </w:pPr>
    </w:p>
    <w:p w14:paraId="01BE140F" w14:textId="77777777" w:rsidR="00EA27D7" w:rsidRDefault="00EA27D7" w:rsidP="00EA27D7">
      <w:pPr>
        <w:jc w:val="center"/>
        <w:rPr>
          <w:b/>
          <w:bCs/>
          <w:sz w:val="32"/>
          <w:szCs w:val="28"/>
        </w:rPr>
      </w:pPr>
    </w:p>
    <w:p w14:paraId="74143BA5" w14:textId="77777777" w:rsidR="00EA27D7" w:rsidRDefault="00EA27D7" w:rsidP="00EA27D7">
      <w:pPr>
        <w:jc w:val="center"/>
      </w:pPr>
      <w:r>
        <w:rPr>
          <w:noProof/>
          <w14:ligatures w14:val="standardContextual"/>
        </w:rPr>
        <w:drawing>
          <wp:inline distT="0" distB="0" distL="0" distR="0" wp14:anchorId="085C549A" wp14:editId="59264A25">
            <wp:extent cx="2964180" cy="608670"/>
            <wp:effectExtent l="0" t="0" r="7620" b="1270"/>
            <wp:docPr id="1485516922" name="Picture 2" descr="A blue and green text on a black background&#10;&#10;AI-generated content may be incorrect.">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516922" name="Picture 2" descr="A blue and green text on a black background&#10;&#10;AI-generated content may be incorrect.">
                      <a:hlinkClick r:id="rId9"/>
                    </pic:cNvPr>
                    <pic:cNvPicPr/>
                  </pic:nvPicPr>
                  <pic:blipFill>
                    <a:blip r:embed="rId10" cstate="print">
                      <a:grayscl/>
                      <a:extLst>
                        <a:ext uri="{28A0092B-C50C-407E-A947-70E740481C1C}">
                          <a14:useLocalDpi xmlns:a14="http://schemas.microsoft.com/office/drawing/2010/main" val="0"/>
                        </a:ext>
                      </a:extLst>
                    </a:blip>
                    <a:stretch>
                      <a:fillRect/>
                    </a:stretch>
                  </pic:blipFill>
                  <pic:spPr>
                    <a:xfrm>
                      <a:off x="0" y="0"/>
                      <a:ext cx="3013633" cy="618825"/>
                    </a:xfrm>
                    <a:prstGeom prst="rect">
                      <a:avLst/>
                    </a:prstGeom>
                  </pic:spPr>
                </pic:pic>
              </a:graphicData>
            </a:graphic>
          </wp:inline>
        </w:drawing>
      </w:r>
    </w:p>
    <w:p w14:paraId="47410BA0" w14:textId="77777777" w:rsidR="00EA27D7" w:rsidRDefault="00EA27D7" w:rsidP="00EA27D7">
      <w:pPr>
        <w:jc w:val="center"/>
      </w:pPr>
    </w:p>
    <w:p w14:paraId="2567CC13" w14:textId="77777777" w:rsidR="00EA27D7" w:rsidRDefault="00EA27D7" w:rsidP="00EA27D7">
      <w:pPr>
        <w:jc w:val="center"/>
      </w:pPr>
    </w:p>
    <w:p w14:paraId="1A0CAB4E" w14:textId="77777777" w:rsidR="00EA27D7" w:rsidRDefault="00EA27D7" w:rsidP="00EA27D7">
      <w:pPr>
        <w:jc w:val="center"/>
      </w:pPr>
    </w:p>
    <w:p w14:paraId="73147DDD" w14:textId="77777777" w:rsidR="00EA27D7" w:rsidRDefault="00EA27D7" w:rsidP="00EA27D7">
      <w:pPr>
        <w:tabs>
          <w:tab w:val="right" w:pos="9270"/>
        </w:tabs>
        <w:rPr>
          <w:b/>
          <w:bCs/>
        </w:rPr>
      </w:pPr>
    </w:p>
    <w:p w14:paraId="742D7FC4" w14:textId="77777777" w:rsidR="00EA27D7" w:rsidRPr="00057D6F" w:rsidRDefault="00EA27D7" w:rsidP="00EA27D7">
      <w:pPr>
        <w:tabs>
          <w:tab w:val="right" w:pos="9270"/>
        </w:tabs>
        <w:rPr>
          <w:b/>
          <w:bCs/>
        </w:rPr>
      </w:pPr>
      <w:r w:rsidRPr="00057D6F">
        <w:rPr>
          <w:b/>
          <w:bCs/>
        </w:rPr>
        <w:t>Authors</w:t>
      </w:r>
      <w:r>
        <w:rPr>
          <w:b/>
          <w:bCs/>
        </w:rPr>
        <w:tab/>
        <w:t>Reviewers</w:t>
      </w:r>
    </w:p>
    <w:p w14:paraId="108B8568" w14:textId="77777777" w:rsidR="00EA27D7" w:rsidRDefault="00EA27D7" w:rsidP="00EA27D7">
      <w:pPr>
        <w:tabs>
          <w:tab w:val="right" w:pos="9270"/>
        </w:tabs>
      </w:pPr>
      <w:r>
        <w:t>Logan Archer</w:t>
      </w:r>
      <w:r>
        <w:tab/>
        <w:t>Grace Bednar</w:t>
      </w:r>
    </w:p>
    <w:p w14:paraId="53899C5B" w14:textId="77777777" w:rsidR="00EA27D7" w:rsidRDefault="00EA27D7" w:rsidP="00EA27D7">
      <w:pPr>
        <w:tabs>
          <w:tab w:val="right" w:pos="9270"/>
        </w:tabs>
      </w:pPr>
      <w:hyperlink r:id="rId11" w:history="1">
        <w:r w:rsidRPr="00057D6F">
          <w:rPr>
            <w:rStyle w:val="Hyperlink"/>
          </w:rPr>
          <w:t>Cynthia Burrow</w:t>
        </w:r>
      </w:hyperlink>
      <w:r>
        <w:tab/>
        <w:t>Lisa Sheffield</w:t>
      </w:r>
    </w:p>
    <w:p w14:paraId="61402407" w14:textId="77777777" w:rsidR="00EA27D7" w:rsidRDefault="00EA27D7" w:rsidP="00EA27D7">
      <w:pPr>
        <w:tabs>
          <w:tab w:val="right" w:pos="9270"/>
        </w:tabs>
      </w:pPr>
      <w:r>
        <w:t>James Meadours</w:t>
      </w:r>
      <w:r>
        <w:tab/>
        <w:t>Vanessa Simmons</w:t>
      </w:r>
    </w:p>
    <w:p w14:paraId="74B2F9A1" w14:textId="77777777" w:rsidR="00EA27D7" w:rsidRDefault="00EA27D7" w:rsidP="00EA27D7">
      <w:pPr>
        <w:tabs>
          <w:tab w:val="right" w:pos="9270"/>
        </w:tabs>
      </w:pPr>
      <w:r>
        <w:t>Katie Sheffield</w:t>
      </w:r>
    </w:p>
    <w:p w14:paraId="111F9492" w14:textId="77777777" w:rsidR="00EA27D7" w:rsidRDefault="00EA27D7" w:rsidP="00EA27D7">
      <w:pPr>
        <w:tabs>
          <w:tab w:val="right" w:pos="9270"/>
        </w:tabs>
      </w:pPr>
      <w:r>
        <w:t>Keith Wallace</w:t>
      </w:r>
    </w:p>
    <w:p w14:paraId="03935AEB" w14:textId="77777777" w:rsidR="00EA27D7" w:rsidRDefault="00EA27D7" w:rsidP="00EA27D7">
      <w:pPr>
        <w:tabs>
          <w:tab w:val="right" w:pos="9270"/>
        </w:tabs>
      </w:pPr>
      <w:r>
        <w:t>Marci Whiteman</w:t>
      </w:r>
    </w:p>
    <w:p w14:paraId="47138D7D" w14:textId="77777777" w:rsidR="00EA27D7" w:rsidRDefault="00EA27D7" w:rsidP="00EA27D7"/>
    <w:p w14:paraId="5427BD04" w14:textId="77777777" w:rsidR="00EA27D7" w:rsidRDefault="00EA27D7" w:rsidP="00EA27D7">
      <w:pPr>
        <w:jc w:val="center"/>
      </w:pPr>
      <w:r>
        <w:t>Learn more at:</w:t>
      </w:r>
    </w:p>
    <w:p w14:paraId="138B1CAB" w14:textId="77777777" w:rsidR="00EA27D7" w:rsidRDefault="00EA27D7" w:rsidP="00EA27D7">
      <w:pPr>
        <w:jc w:val="center"/>
      </w:pPr>
      <w:hyperlink r:id="rId12" w:history="1">
        <w:r w:rsidRPr="00B70302">
          <w:rPr>
            <w:rStyle w:val="Hyperlink"/>
          </w:rPr>
          <w:t>http://www.selfadvocatenetwork.com</w:t>
        </w:r>
      </w:hyperlink>
    </w:p>
    <w:p w14:paraId="5AD79A45" w14:textId="77777777" w:rsidR="00EA27D7" w:rsidRPr="00057D6F" w:rsidRDefault="00EA27D7" w:rsidP="00EA27D7"/>
    <w:p w14:paraId="1C463437" w14:textId="77777777" w:rsidR="00EA27D7" w:rsidRDefault="00EA27D7" w:rsidP="00EA27D7"/>
    <w:p w14:paraId="4C4DF214" w14:textId="77777777" w:rsidR="00EA27D7" w:rsidRDefault="00EA27D7" w:rsidP="00EA27D7"/>
    <w:p w14:paraId="654CC9C5" w14:textId="77777777" w:rsidR="00EA27D7" w:rsidRDefault="00EA27D7" w:rsidP="00EA27D7"/>
    <w:p w14:paraId="4DE588F8" w14:textId="77777777" w:rsidR="00EA27D7" w:rsidRDefault="00EA27D7" w:rsidP="00EA27D7">
      <w:pPr>
        <w:pBdr>
          <w:top w:val="single" w:sz="4" w:space="1" w:color="auto"/>
        </w:pBdr>
      </w:pPr>
    </w:p>
    <w:p w14:paraId="79C47C57" w14:textId="77777777" w:rsidR="00EA27D7" w:rsidRPr="00FF6F91" w:rsidRDefault="00EA27D7" w:rsidP="00EA27D7">
      <w:r w:rsidRPr="00FF6F91">
        <w:t>This work is supported by the Texas Council for Developmental Disabilities through a grant from the U.S. Administration for Community Living (ACL), Department of Health and Human Services (HHS), Washington, D.C. 20201, with a 100% federal funding award totaling $6,161,072. Council efforts are those of the grantee and do not necessarily represent the official views of nor are endorsed by ACL, HHS, or the U.S. government.</w:t>
      </w:r>
    </w:p>
    <w:p w14:paraId="01E3052E" w14:textId="77777777" w:rsidR="00EA27D7" w:rsidRPr="00FF6F91" w:rsidRDefault="00EA27D7" w:rsidP="00EA27D7">
      <w:pPr>
        <w:sectPr w:rsidR="00EA27D7" w:rsidRPr="00FF6F91" w:rsidSect="00EA27D7">
          <w:pgSz w:w="12240" w:h="15840"/>
          <w:pgMar w:top="1440" w:right="1440" w:bottom="1440" w:left="1440" w:header="720" w:footer="720" w:gutter="0"/>
          <w:pgNumType w:start="1"/>
          <w:cols w:space="720"/>
        </w:sectPr>
      </w:pPr>
    </w:p>
    <w:p w14:paraId="00000001" w14:textId="7E86C0A3" w:rsidR="00C94D93" w:rsidRDefault="00EA27D7">
      <w:pPr>
        <w:pStyle w:val="Heading1"/>
      </w:pPr>
      <w:r>
        <w:lastRenderedPageBreak/>
        <w:t>6</w:t>
      </w:r>
      <w:r w:rsidR="00000000">
        <w:t xml:space="preserve">. </w:t>
      </w:r>
      <w:r w:rsidR="00973171">
        <w:t>Getting Paid</w:t>
      </w:r>
    </w:p>
    <w:p w14:paraId="00000002" w14:textId="77777777" w:rsidR="00C94D93" w:rsidRDefault="00000000">
      <w:pPr>
        <w:pStyle w:val="Heading2"/>
      </w:pPr>
      <w:r>
        <w:t>Why Is This Important?</w:t>
      </w:r>
    </w:p>
    <w:p w14:paraId="00000003" w14:textId="2D28D86F" w:rsidR="00C94D93" w:rsidRDefault="00973171">
      <w:r w:rsidRPr="00973171">
        <w:t xml:space="preserve">Self-advocates should be paid fairly for the work they do. Getting paid well helps them build independence, learn new skills, and be recognized for their contributions. Families and caregivers also need to understand how pay works so they can support self-advocates and plan for </w:t>
      </w:r>
      <w:r w:rsidR="000767F6">
        <w:t xml:space="preserve">any impact on </w:t>
      </w:r>
      <w:r w:rsidRPr="00973171">
        <w:t>benefits</w:t>
      </w:r>
      <w:r>
        <w:t>.</w:t>
      </w:r>
    </w:p>
    <w:p w14:paraId="00000004" w14:textId="77777777" w:rsidR="00C94D93" w:rsidRDefault="00000000">
      <w:pPr>
        <w:pStyle w:val="Heading2"/>
      </w:pPr>
      <w:r>
        <w:t>Important Words to Know</w:t>
      </w:r>
    </w:p>
    <w:p w14:paraId="5CA9C37B" w14:textId="77777777" w:rsidR="00973171" w:rsidRDefault="00973171" w:rsidP="00973171">
      <w:pPr>
        <w:pStyle w:val="Heading3"/>
      </w:pPr>
      <w:r w:rsidRPr="00973171">
        <w:t>Direct Deposit</w:t>
      </w:r>
    </w:p>
    <w:p w14:paraId="7E789993" w14:textId="48096450" w:rsidR="00973171" w:rsidRDefault="000767F6" w:rsidP="00973171">
      <w:pPr>
        <w:ind w:left="360"/>
      </w:pPr>
      <w:r>
        <w:t>Pay</w:t>
      </w:r>
      <w:r w:rsidR="00973171" w:rsidRPr="00973171">
        <w:t xml:space="preserve"> is deposited directly into </w:t>
      </w:r>
      <w:r>
        <w:t>the self-advocate’s</w:t>
      </w:r>
      <w:r w:rsidR="00973171" w:rsidRPr="00973171">
        <w:t xml:space="preserve"> bank account.</w:t>
      </w:r>
    </w:p>
    <w:p w14:paraId="1E0790C1" w14:textId="77777777" w:rsidR="00973171" w:rsidRDefault="00973171" w:rsidP="00973171">
      <w:pPr>
        <w:pStyle w:val="Heading3"/>
      </w:pPr>
      <w:r w:rsidRPr="00973171">
        <w:t>Paycheck in the Mail</w:t>
      </w:r>
    </w:p>
    <w:p w14:paraId="23AFB8F6" w14:textId="21423937" w:rsidR="00973171" w:rsidRDefault="00973171" w:rsidP="00973171">
      <w:pPr>
        <w:ind w:left="360"/>
      </w:pPr>
      <w:r w:rsidRPr="00973171">
        <w:t xml:space="preserve">A </w:t>
      </w:r>
      <w:r w:rsidR="000767F6">
        <w:t>physical check is</w:t>
      </w:r>
      <w:r w:rsidRPr="00973171">
        <w:t xml:space="preserve"> sent </w:t>
      </w:r>
      <w:r w:rsidR="000767F6">
        <w:t xml:space="preserve">to the self-advocate </w:t>
      </w:r>
      <w:r w:rsidRPr="00973171">
        <w:t>by mail.</w:t>
      </w:r>
    </w:p>
    <w:p w14:paraId="7D2FC266" w14:textId="77777777" w:rsidR="00973171" w:rsidRDefault="00973171" w:rsidP="00973171">
      <w:pPr>
        <w:pStyle w:val="Heading3"/>
      </w:pPr>
      <w:r w:rsidRPr="00973171">
        <w:t>Gift Card</w:t>
      </w:r>
    </w:p>
    <w:p w14:paraId="61915ECA" w14:textId="1D8F36FA" w:rsidR="00973171" w:rsidRDefault="000767F6" w:rsidP="00973171">
      <w:pPr>
        <w:ind w:left="360"/>
      </w:pPr>
      <w:r>
        <w:t>A gift card to a store or for cash (</w:t>
      </w:r>
      <w:r w:rsidR="00C86381">
        <w:t>e.g.,</w:t>
      </w:r>
      <w:r>
        <w:t xml:space="preserve"> Visa, Mastercard) is used as pay. This</w:t>
      </w:r>
      <w:r w:rsidR="00973171" w:rsidRPr="00973171">
        <w:t xml:space="preserve"> type of payment is generally considered income, so it can still affect benefits.</w:t>
      </w:r>
    </w:p>
    <w:p w14:paraId="5570CF6E" w14:textId="2E5C0BE4" w:rsidR="000767F6" w:rsidRDefault="000767F6" w:rsidP="000767F6">
      <w:pPr>
        <w:pStyle w:val="Heading3"/>
      </w:pPr>
      <w:r>
        <w:t>Donation</w:t>
      </w:r>
    </w:p>
    <w:p w14:paraId="63D294A3" w14:textId="04F58669" w:rsidR="000767F6" w:rsidRDefault="000767F6" w:rsidP="000767F6">
      <w:pPr>
        <w:ind w:left="360"/>
      </w:pPr>
      <w:r>
        <w:t>A self-advocate may choose to work without pay. They choose to donate their time.</w:t>
      </w:r>
    </w:p>
    <w:p w14:paraId="07A5EF43" w14:textId="77777777" w:rsidR="00973171" w:rsidRDefault="00973171" w:rsidP="00973171">
      <w:pPr>
        <w:pStyle w:val="Heading3"/>
      </w:pPr>
      <w:r w:rsidRPr="00973171">
        <w:t>CWIC</w:t>
      </w:r>
    </w:p>
    <w:p w14:paraId="00000008" w14:textId="04119E42" w:rsidR="00C94D93" w:rsidRPr="00973171" w:rsidRDefault="00973171" w:rsidP="00973171">
      <w:pPr>
        <w:ind w:left="360"/>
      </w:pPr>
      <w:r w:rsidRPr="00973171">
        <w:t xml:space="preserve">Community Work Incentives Coordinator. They help make sure earning money does not reduce federal benefits. (See the section </w:t>
      </w:r>
      <w:r w:rsidRPr="00973171">
        <w:rPr>
          <w:i/>
          <w:iCs/>
        </w:rPr>
        <w:t>Impact on Federal Benefits</w:t>
      </w:r>
      <w:r w:rsidRPr="00973171">
        <w:t xml:space="preserve"> for more details.)</w:t>
      </w:r>
    </w:p>
    <w:p w14:paraId="00000009" w14:textId="77777777" w:rsidR="00C94D93" w:rsidRDefault="00000000">
      <w:pPr>
        <w:pStyle w:val="Heading2"/>
      </w:pPr>
      <w:r>
        <w:t>What Do I Need to Know?</w:t>
      </w:r>
    </w:p>
    <w:p w14:paraId="26C0D3E7" w14:textId="77777777" w:rsidR="00973171" w:rsidRDefault="00973171" w:rsidP="00973171">
      <w:pPr>
        <w:pStyle w:val="Heading3"/>
        <w:rPr>
          <w:lang w:val="en-US"/>
        </w:rPr>
      </w:pPr>
      <w:r w:rsidRPr="00973171">
        <w:rPr>
          <w:lang w:val="en-US"/>
        </w:rPr>
        <w:t>Choice in How to Get Paid</w:t>
      </w:r>
    </w:p>
    <w:p w14:paraId="3BD211AE" w14:textId="08F54327" w:rsidR="00973171" w:rsidRPr="00973171" w:rsidRDefault="00973171" w:rsidP="00973171">
      <w:pPr>
        <w:ind w:left="360"/>
        <w:rPr>
          <w:lang w:val="en-US"/>
        </w:rPr>
      </w:pPr>
      <w:r>
        <w:rPr>
          <w:lang w:val="en-US"/>
        </w:rPr>
        <w:t xml:space="preserve">Your loved one can get paid in different ways. They all have pros and cons. </w:t>
      </w:r>
    </w:p>
    <w:tbl>
      <w:tblPr>
        <w:tblStyle w:val="TableGrid"/>
        <w:tblW w:w="9000" w:type="dxa"/>
        <w:tblInd w:w="355" w:type="dxa"/>
        <w:tblLook w:val="04A0" w:firstRow="1" w:lastRow="0" w:firstColumn="1" w:lastColumn="0" w:noHBand="0" w:noVBand="1"/>
      </w:tblPr>
      <w:tblGrid>
        <w:gridCol w:w="2110"/>
        <w:gridCol w:w="3380"/>
        <w:gridCol w:w="3510"/>
      </w:tblGrid>
      <w:tr w:rsidR="00973171" w:rsidRPr="00973171" w14:paraId="6EA055D5" w14:textId="77777777" w:rsidTr="000814EF">
        <w:trPr>
          <w:tblHeader/>
        </w:trPr>
        <w:tc>
          <w:tcPr>
            <w:tcW w:w="2110" w:type="dxa"/>
          </w:tcPr>
          <w:p w14:paraId="4EC5E87B" w14:textId="77777777" w:rsidR="00973171" w:rsidRPr="00973171" w:rsidRDefault="00973171" w:rsidP="00973171">
            <w:pPr>
              <w:rPr>
                <w:b/>
                <w:bCs/>
                <w:lang w:val="en-US"/>
              </w:rPr>
            </w:pPr>
            <w:r w:rsidRPr="00973171">
              <w:rPr>
                <w:b/>
                <w:bCs/>
                <w:lang w:val="en-US"/>
              </w:rPr>
              <w:t>Payment Method</w:t>
            </w:r>
          </w:p>
        </w:tc>
        <w:tc>
          <w:tcPr>
            <w:tcW w:w="3380" w:type="dxa"/>
          </w:tcPr>
          <w:p w14:paraId="19748F54" w14:textId="77777777" w:rsidR="00973171" w:rsidRPr="00973171" w:rsidRDefault="00973171" w:rsidP="00973171">
            <w:pPr>
              <w:rPr>
                <w:b/>
                <w:bCs/>
                <w:lang w:val="en-US"/>
              </w:rPr>
            </w:pPr>
            <w:r w:rsidRPr="00973171">
              <w:rPr>
                <w:b/>
                <w:bCs/>
                <w:lang w:val="en-US"/>
              </w:rPr>
              <w:t>Pros</w:t>
            </w:r>
          </w:p>
        </w:tc>
        <w:tc>
          <w:tcPr>
            <w:tcW w:w="3510" w:type="dxa"/>
          </w:tcPr>
          <w:p w14:paraId="27AB386C" w14:textId="77777777" w:rsidR="00973171" w:rsidRPr="00973171" w:rsidRDefault="00973171" w:rsidP="00973171">
            <w:pPr>
              <w:rPr>
                <w:b/>
                <w:bCs/>
                <w:lang w:val="en-US"/>
              </w:rPr>
            </w:pPr>
            <w:r w:rsidRPr="00973171">
              <w:rPr>
                <w:b/>
                <w:bCs/>
                <w:lang w:val="en-US"/>
              </w:rPr>
              <w:t>Cons</w:t>
            </w:r>
          </w:p>
        </w:tc>
      </w:tr>
      <w:tr w:rsidR="00973171" w:rsidRPr="00973171" w14:paraId="09F402DD" w14:textId="77777777" w:rsidTr="00973171">
        <w:tc>
          <w:tcPr>
            <w:tcW w:w="2110" w:type="dxa"/>
          </w:tcPr>
          <w:p w14:paraId="1809BAFA" w14:textId="77777777" w:rsidR="00973171" w:rsidRPr="00973171" w:rsidRDefault="00973171" w:rsidP="00973171">
            <w:pPr>
              <w:rPr>
                <w:lang w:val="en-US"/>
              </w:rPr>
            </w:pPr>
            <w:r w:rsidRPr="00973171">
              <w:rPr>
                <w:b/>
                <w:bCs/>
                <w:lang w:val="en-US"/>
              </w:rPr>
              <w:t>Direct Deposit</w:t>
            </w:r>
          </w:p>
        </w:tc>
        <w:tc>
          <w:tcPr>
            <w:tcW w:w="3380" w:type="dxa"/>
          </w:tcPr>
          <w:p w14:paraId="4856C031" w14:textId="77777777" w:rsidR="00973171" w:rsidRPr="00973171" w:rsidRDefault="00973171" w:rsidP="00973171">
            <w:pPr>
              <w:pStyle w:val="ListParagraph"/>
              <w:numPr>
                <w:ilvl w:val="0"/>
                <w:numId w:val="3"/>
              </w:numPr>
              <w:ind w:left="300" w:hanging="300"/>
              <w:rPr>
                <w:lang w:val="en-US"/>
              </w:rPr>
            </w:pPr>
            <w:r w:rsidRPr="00973171">
              <w:rPr>
                <w:lang w:val="en-US"/>
              </w:rPr>
              <w:t>Fast and safe</w:t>
            </w:r>
          </w:p>
        </w:tc>
        <w:tc>
          <w:tcPr>
            <w:tcW w:w="3510" w:type="dxa"/>
          </w:tcPr>
          <w:p w14:paraId="4317FA8E" w14:textId="77777777" w:rsidR="00973171" w:rsidRPr="00973171" w:rsidRDefault="00973171" w:rsidP="00973171">
            <w:pPr>
              <w:pStyle w:val="ListParagraph"/>
              <w:numPr>
                <w:ilvl w:val="0"/>
                <w:numId w:val="3"/>
              </w:numPr>
              <w:ind w:left="300" w:hanging="300"/>
              <w:rPr>
                <w:lang w:val="en-US"/>
              </w:rPr>
            </w:pPr>
            <w:r w:rsidRPr="00973171">
              <w:rPr>
                <w:lang w:val="en-US"/>
              </w:rPr>
              <w:t>Requires a bank account</w:t>
            </w:r>
          </w:p>
        </w:tc>
      </w:tr>
      <w:tr w:rsidR="00973171" w:rsidRPr="00973171" w14:paraId="18FF1393" w14:textId="77777777" w:rsidTr="00973171">
        <w:tc>
          <w:tcPr>
            <w:tcW w:w="2110" w:type="dxa"/>
          </w:tcPr>
          <w:p w14:paraId="711E93A0" w14:textId="77777777" w:rsidR="00973171" w:rsidRPr="00973171" w:rsidRDefault="00973171" w:rsidP="00973171">
            <w:pPr>
              <w:rPr>
                <w:lang w:val="en-US"/>
              </w:rPr>
            </w:pPr>
            <w:r w:rsidRPr="00973171">
              <w:rPr>
                <w:b/>
                <w:bCs/>
                <w:lang w:val="en-US"/>
              </w:rPr>
              <w:t>Check in the Mail</w:t>
            </w:r>
          </w:p>
        </w:tc>
        <w:tc>
          <w:tcPr>
            <w:tcW w:w="3380" w:type="dxa"/>
          </w:tcPr>
          <w:p w14:paraId="733E87EA" w14:textId="77777777" w:rsidR="00973171" w:rsidRDefault="00973171" w:rsidP="00973171">
            <w:pPr>
              <w:pStyle w:val="ListParagraph"/>
              <w:numPr>
                <w:ilvl w:val="0"/>
                <w:numId w:val="3"/>
              </w:numPr>
              <w:ind w:left="300" w:hanging="300"/>
              <w:rPr>
                <w:lang w:val="en-US"/>
              </w:rPr>
            </w:pPr>
            <w:r w:rsidRPr="00973171">
              <w:rPr>
                <w:lang w:val="en-US"/>
              </w:rPr>
              <w:t>Works for people without bank accounts</w:t>
            </w:r>
          </w:p>
          <w:p w14:paraId="3D125BEF" w14:textId="38D0426B" w:rsidR="00080B12" w:rsidRPr="00973171" w:rsidRDefault="00080B12" w:rsidP="00973171">
            <w:pPr>
              <w:pStyle w:val="ListParagraph"/>
              <w:numPr>
                <w:ilvl w:val="0"/>
                <w:numId w:val="3"/>
              </w:numPr>
              <w:ind w:left="300" w:hanging="300"/>
              <w:rPr>
                <w:lang w:val="en-US"/>
              </w:rPr>
            </w:pPr>
            <w:r>
              <w:rPr>
                <w:lang w:val="en-US"/>
              </w:rPr>
              <w:t>Doesn’t require online banking</w:t>
            </w:r>
          </w:p>
        </w:tc>
        <w:tc>
          <w:tcPr>
            <w:tcW w:w="3510" w:type="dxa"/>
          </w:tcPr>
          <w:p w14:paraId="209E5976" w14:textId="77777777" w:rsidR="00080B12" w:rsidRDefault="00973171" w:rsidP="00973171">
            <w:pPr>
              <w:pStyle w:val="ListParagraph"/>
              <w:numPr>
                <w:ilvl w:val="0"/>
                <w:numId w:val="3"/>
              </w:numPr>
              <w:ind w:left="300" w:hanging="300"/>
              <w:rPr>
                <w:lang w:val="en-US"/>
              </w:rPr>
            </w:pPr>
            <w:r w:rsidRPr="00973171">
              <w:rPr>
                <w:lang w:val="en-US"/>
              </w:rPr>
              <w:t>Slower, especially in rural areas</w:t>
            </w:r>
          </w:p>
          <w:p w14:paraId="5B3D29B8" w14:textId="77777777" w:rsidR="00973171" w:rsidRDefault="00080B12" w:rsidP="00973171">
            <w:pPr>
              <w:pStyle w:val="ListParagraph"/>
              <w:numPr>
                <w:ilvl w:val="0"/>
                <w:numId w:val="3"/>
              </w:numPr>
              <w:ind w:left="300" w:hanging="300"/>
              <w:rPr>
                <w:lang w:val="en-US"/>
              </w:rPr>
            </w:pPr>
            <w:r>
              <w:rPr>
                <w:lang w:val="en-US"/>
              </w:rPr>
              <w:t>E</w:t>
            </w:r>
            <w:r w:rsidR="00973171" w:rsidRPr="00973171">
              <w:rPr>
                <w:lang w:val="en-US"/>
              </w:rPr>
              <w:t>asy to misplace</w:t>
            </w:r>
          </w:p>
          <w:p w14:paraId="045DAE94" w14:textId="68F38BB8" w:rsidR="00080B12" w:rsidRPr="00973171" w:rsidRDefault="00080B12" w:rsidP="00973171">
            <w:pPr>
              <w:pStyle w:val="ListParagraph"/>
              <w:numPr>
                <w:ilvl w:val="0"/>
                <w:numId w:val="3"/>
              </w:numPr>
              <w:ind w:left="300" w:hanging="300"/>
              <w:rPr>
                <w:lang w:val="en-US"/>
              </w:rPr>
            </w:pPr>
            <w:r>
              <w:rPr>
                <w:lang w:val="en-US"/>
              </w:rPr>
              <w:t>Self-advocates may need extra help to deposit and cash their checks</w:t>
            </w:r>
          </w:p>
        </w:tc>
      </w:tr>
      <w:tr w:rsidR="00973171" w:rsidRPr="00973171" w14:paraId="3CE7013C" w14:textId="77777777" w:rsidTr="00973171">
        <w:tc>
          <w:tcPr>
            <w:tcW w:w="2110" w:type="dxa"/>
          </w:tcPr>
          <w:p w14:paraId="0C9E9D89" w14:textId="77777777" w:rsidR="00973171" w:rsidRPr="00973171" w:rsidRDefault="00973171" w:rsidP="00973171">
            <w:pPr>
              <w:rPr>
                <w:lang w:val="en-US"/>
              </w:rPr>
            </w:pPr>
            <w:r w:rsidRPr="00973171">
              <w:rPr>
                <w:b/>
                <w:bCs/>
                <w:lang w:val="en-US"/>
              </w:rPr>
              <w:lastRenderedPageBreak/>
              <w:t>Gift Cards</w:t>
            </w:r>
          </w:p>
        </w:tc>
        <w:tc>
          <w:tcPr>
            <w:tcW w:w="3380" w:type="dxa"/>
          </w:tcPr>
          <w:p w14:paraId="3C0E4DE9" w14:textId="77777777" w:rsidR="00973171" w:rsidRPr="00973171" w:rsidRDefault="00973171" w:rsidP="00973171">
            <w:pPr>
              <w:pStyle w:val="ListParagraph"/>
              <w:numPr>
                <w:ilvl w:val="0"/>
                <w:numId w:val="3"/>
              </w:numPr>
              <w:ind w:left="300" w:hanging="300"/>
              <w:rPr>
                <w:lang w:val="en-US"/>
              </w:rPr>
            </w:pPr>
            <w:r w:rsidRPr="00973171">
              <w:rPr>
                <w:lang w:val="en-US"/>
              </w:rPr>
              <w:t>Can be convenient in some cases</w:t>
            </w:r>
          </w:p>
        </w:tc>
        <w:tc>
          <w:tcPr>
            <w:tcW w:w="3510" w:type="dxa"/>
          </w:tcPr>
          <w:p w14:paraId="0BCFC5E1" w14:textId="6DE865C1" w:rsidR="00973171" w:rsidRPr="00973171" w:rsidRDefault="00973171" w:rsidP="00973171">
            <w:pPr>
              <w:pStyle w:val="ListParagraph"/>
              <w:numPr>
                <w:ilvl w:val="0"/>
                <w:numId w:val="3"/>
              </w:numPr>
              <w:ind w:left="300" w:hanging="300"/>
              <w:rPr>
                <w:lang w:val="en-US"/>
              </w:rPr>
            </w:pPr>
            <w:r w:rsidRPr="00973171">
              <w:rPr>
                <w:lang w:val="en-US"/>
              </w:rPr>
              <w:t xml:space="preserve">Usually </w:t>
            </w:r>
            <w:r w:rsidR="000767F6">
              <w:rPr>
                <w:lang w:val="en-US"/>
              </w:rPr>
              <w:t>count as</w:t>
            </w:r>
            <w:r w:rsidRPr="00973171">
              <w:rPr>
                <w:lang w:val="en-US"/>
              </w:rPr>
              <w:t xml:space="preserve"> income; may not have real benefit compared to cash</w:t>
            </w:r>
          </w:p>
        </w:tc>
      </w:tr>
      <w:tr w:rsidR="00973171" w:rsidRPr="00973171" w14:paraId="5C649A54" w14:textId="77777777" w:rsidTr="00973171">
        <w:tc>
          <w:tcPr>
            <w:tcW w:w="2110" w:type="dxa"/>
          </w:tcPr>
          <w:p w14:paraId="38876ACC" w14:textId="342AFA39" w:rsidR="00973171" w:rsidRPr="00973171" w:rsidRDefault="000767F6" w:rsidP="00973171">
            <w:pPr>
              <w:rPr>
                <w:b/>
                <w:bCs/>
                <w:lang w:val="en-US"/>
              </w:rPr>
            </w:pPr>
            <w:r>
              <w:rPr>
                <w:b/>
                <w:bCs/>
                <w:lang w:val="en-US"/>
              </w:rPr>
              <w:t>Donation</w:t>
            </w:r>
          </w:p>
        </w:tc>
        <w:tc>
          <w:tcPr>
            <w:tcW w:w="3380" w:type="dxa"/>
          </w:tcPr>
          <w:p w14:paraId="3E18DFCA" w14:textId="665E762A" w:rsidR="00973171" w:rsidRPr="00080B12" w:rsidRDefault="00080B12" w:rsidP="00080B12">
            <w:pPr>
              <w:pStyle w:val="ListParagraph"/>
              <w:numPr>
                <w:ilvl w:val="0"/>
                <w:numId w:val="3"/>
              </w:numPr>
              <w:ind w:left="300" w:hanging="300"/>
              <w:rPr>
                <w:lang w:val="en-US"/>
              </w:rPr>
            </w:pPr>
            <w:r w:rsidRPr="00973171">
              <w:rPr>
                <w:lang w:val="en-US"/>
              </w:rPr>
              <w:t>Person can gain experience without worrying about pay.</w:t>
            </w:r>
          </w:p>
        </w:tc>
        <w:tc>
          <w:tcPr>
            <w:tcW w:w="3510" w:type="dxa"/>
          </w:tcPr>
          <w:p w14:paraId="50E80D10" w14:textId="77777777" w:rsidR="00080B12" w:rsidRPr="00973171" w:rsidRDefault="00080B12" w:rsidP="00080B12">
            <w:pPr>
              <w:pStyle w:val="ListParagraph"/>
              <w:numPr>
                <w:ilvl w:val="0"/>
                <w:numId w:val="3"/>
              </w:numPr>
              <w:ind w:left="300" w:hanging="300"/>
              <w:rPr>
                <w:lang w:val="en-US"/>
              </w:rPr>
            </w:pPr>
            <w:r w:rsidRPr="00973171">
              <w:rPr>
                <w:lang w:val="en-US"/>
              </w:rPr>
              <w:t>No pay for the work done.</w:t>
            </w:r>
          </w:p>
          <w:p w14:paraId="5B4E0D64" w14:textId="7149F68D" w:rsidR="00973171" w:rsidRPr="00973171" w:rsidRDefault="00080B12" w:rsidP="00080B12">
            <w:pPr>
              <w:pStyle w:val="ListParagraph"/>
              <w:numPr>
                <w:ilvl w:val="0"/>
                <w:numId w:val="3"/>
              </w:numPr>
              <w:ind w:left="300" w:hanging="300"/>
              <w:rPr>
                <w:lang w:val="en-US"/>
              </w:rPr>
            </w:pPr>
            <w:r w:rsidRPr="00973171">
              <w:rPr>
                <w:lang w:val="en-US"/>
              </w:rPr>
              <w:t>Can make researcher think it is okay not to pay.</w:t>
            </w:r>
          </w:p>
        </w:tc>
      </w:tr>
    </w:tbl>
    <w:p w14:paraId="21436E00" w14:textId="77777777" w:rsidR="00973171" w:rsidRDefault="00973171" w:rsidP="00973171">
      <w:pPr>
        <w:spacing w:before="240"/>
        <w:ind w:left="360"/>
        <w:rPr>
          <w:lang w:val="en-US"/>
        </w:rPr>
      </w:pPr>
      <w:r>
        <w:rPr>
          <w:lang w:val="en-US"/>
        </w:rPr>
        <w:t>The self-advocate should always have a choice in how they get paid. It is okay to ask the researcher to get paid in a different way than offered.</w:t>
      </w:r>
    </w:p>
    <w:p w14:paraId="78E17148" w14:textId="76E188F9" w:rsidR="00973171" w:rsidRPr="00973171" w:rsidRDefault="00973171" w:rsidP="00973171">
      <w:pPr>
        <w:pBdr>
          <w:top w:val="single" w:sz="4" w:space="1" w:color="auto"/>
          <w:left w:val="single" w:sz="4" w:space="4" w:color="auto"/>
          <w:bottom w:val="single" w:sz="4" w:space="1" w:color="auto"/>
          <w:right w:val="single" w:sz="4" w:space="4" w:color="auto"/>
        </w:pBdr>
        <w:ind w:left="360"/>
        <w:rPr>
          <w:lang w:val="en-US"/>
        </w:rPr>
      </w:pPr>
      <w:r w:rsidRPr="00973171">
        <w:rPr>
          <w:lang w:val="en-US"/>
        </w:rPr>
        <w:t>Example: A self-advocate lives in a rural area</w:t>
      </w:r>
      <w:r w:rsidR="00A96FCB">
        <w:rPr>
          <w:lang w:val="en-US"/>
        </w:rPr>
        <w:t xml:space="preserve">. The </w:t>
      </w:r>
      <w:r w:rsidRPr="00973171">
        <w:rPr>
          <w:lang w:val="en-US"/>
        </w:rPr>
        <w:t>researcher usually does not use direct deposit. The research team works to find a way to pay electronically so the self-advocate gets paid safely and on time.</w:t>
      </w:r>
    </w:p>
    <w:p w14:paraId="38622226" w14:textId="77777777" w:rsidR="00973171" w:rsidRDefault="00973171" w:rsidP="00973171">
      <w:pPr>
        <w:pStyle w:val="Heading3"/>
        <w:rPr>
          <w:lang w:val="en-US"/>
        </w:rPr>
      </w:pPr>
      <w:r w:rsidRPr="00973171">
        <w:rPr>
          <w:lang w:val="en-US"/>
        </w:rPr>
        <w:t>Choice in When to Get Paid</w:t>
      </w:r>
    </w:p>
    <w:p w14:paraId="7BC3CAEB" w14:textId="76584A02" w:rsidR="00973171" w:rsidRPr="00973171" w:rsidRDefault="00973171" w:rsidP="00A96FCB">
      <w:pPr>
        <w:ind w:left="360"/>
        <w:rPr>
          <w:lang w:val="en-US"/>
        </w:rPr>
      </w:pPr>
      <w:r w:rsidRPr="00973171">
        <w:rPr>
          <w:lang w:val="en-US"/>
        </w:rPr>
        <w:t>The timing of pay can affect federal benefits</w:t>
      </w:r>
      <w:r w:rsidR="00A96FCB">
        <w:rPr>
          <w:lang w:val="en-US"/>
        </w:rPr>
        <w:t xml:space="preserve">. This includes </w:t>
      </w:r>
      <w:r w:rsidRPr="00973171">
        <w:rPr>
          <w:lang w:val="en-US"/>
        </w:rPr>
        <w:t>income and asset limits. Your loved one should be able to choose when they get paid. Families can ask the researcher for help planning payment schedules</w:t>
      </w:r>
      <w:r w:rsidR="00A96FCB">
        <w:rPr>
          <w:lang w:val="en-US"/>
        </w:rPr>
        <w:t xml:space="preserve"> to work well with other income sources. This is especially helpful </w:t>
      </w:r>
      <w:r w:rsidRPr="00973171">
        <w:rPr>
          <w:lang w:val="en-US"/>
        </w:rPr>
        <w:t>if unexpected income comes their way.</w:t>
      </w:r>
    </w:p>
    <w:p w14:paraId="214C8BA4" w14:textId="4927AA89" w:rsidR="00973171" w:rsidRPr="00973171" w:rsidRDefault="00973171" w:rsidP="00A96FCB">
      <w:pPr>
        <w:pBdr>
          <w:top w:val="single" w:sz="4" w:space="1" w:color="auto"/>
          <w:left w:val="single" w:sz="4" w:space="4" w:color="auto"/>
          <w:bottom w:val="single" w:sz="4" w:space="1" w:color="auto"/>
          <w:right w:val="single" w:sz="4" w:space="4" w:color="auto"/>
        </w:pBdr>
        <w:ind w:left="360"/>
        <w:rPr>
          <w:lang w:val="en-US"/>
        </w:rPr>
      </w:pPr>
      <w:r w:rsidRPr="00973171">
        <w:rPr>
          <w:lang w:val="en-US"/>
        </w:rPr>
        <w:t xml:space="preserve">Example: A self-advocate works on a 6-week project. The researcher usually pays </w:t>
      </w:r>
      <w:r w:rsidR="00A96FCB">
        <w:rPr>
          <w:lang w:val="en-US"/>
        </w:rPr>
        <w:t>one time,</w:t>
      </w:r>
      <w:r w:rsidRPr="00973171">
        <w:rPr>
          <w:lang w:val="en-US"/>
        </w:rPr>
        <w:t xml:space="preserve"> at the end</w:t>
      </w:r>
      <w:r w:rsidR="00A96FCB">
        <w:rPr>
          <w:lang w:val="en-US"/>
        </w:rPr>
        <w:t xml:space="preserve"> of the work. That</w:t>
      </w:r>
      <w:r w:rsidRPr="00973171">
        <w:rPr>
          <w:lang w:val="en-US"/>
        </w:rPr>
        <w:t xml:space="preserve"> </w:t>
      </w:r>
      <w:r w:rsidR="00A96FCB">
        <w:rPr>
          <w:lang w:val="en-US"/>
        </w:rPr>
        <w:t>would</w:t>
      </w:r>
      <w:r w:rsidRPr="00973171">
        <w:rPr>
          <w:lang w:val="en-US"/>
        </w:rPr>
        <w:t xml:space="preserve"> put the self-advocate over their monthly income limit. Instead, the researcher splits the paymen</w:t>
      </w:r>
      <w:r w:rsidR="00A96FCB">
        <w:rPr>
          <w:lang w:val="en-US"/>
        </w:rPr>
        <w:t>t. They pay once</w:t>
      </w:r>
      <w:r w:rsidRPr="00973171">
        <w:rPr>
          <w:lang w:val="en-US"/>
        </w:rPr>
        <w:t xml:space="preserve"> at 4 weeks and on</w:t>
      </w:r>
      <w:r w:rsidR="00A96FCB">
        <w:rPr>
          <w:lang w:val="en-US"/>
        </w:rPr>
        <w:t>c</w:t>
      </w:r>
      <w:r w:rsidRPr="00973171">
        <w:rPr>
          <w:lang w:val="en-US"/>
        </w:rPr>
        <w:t>e at 6 week</w:t>
      </w:r>
      <w:r w:rsidR="00A96FCB">
        <w:rPr>
          <w:lang w:val="en-US"/>
        </w:rPr>
        <w:t xml:space="preserve">s. That way, income </w:t>
      </w:r>
      <w:r w:rsidRPr="00973171">
        <w:rPr>
          <w:lang w:val="en-US"/>
        </w:rPr>
        <w:t>rules are not affected.</w:t>
      </w:r>
    </w:p>
    <w:p w14:paraId="44CDBD97" w14:textId="77777777" w:rsidR="00973171" w:rsidRDefault="00973171" w:rsidP="00973171">
      <w:pPr>
        <w:pStyle w:val="Heading3"/>
        <w:rPr>
          <w:lang w:val="en-US"/>
        </w:rPr>
      </w:pPr>
      <w:r w:rsidRPr="00973171">
        <w:rPr>
          <w:lang w:val="en-US"/>
        </w:rPr>
        <w:t>Support for Getting Paid</w:t>
      </w:r>
    </w:p>
    <w:p w14:paraId="05D808A2" w14:textId="77777777" w:rsidR="00080B12" w:rsidRDefault="00080B12" w:rsidP="00A96FCB">
      <w:pPr>
        <w:ind w:left="360"/>
        <w:rPr>
          <w:lang w:val="en-US"/>
        </w:rPr>
      </w:pPr>
      <w:r>
        <w:rPr>
          <w:lang w:val="en-US"/>
        </w:rPr>
        <w:t>Once a self-advocate accepts work for pay, families and caregivers should help them set up a bank account. They should teach the self-advocate how to deposit their pay and how to access their earned money.</w:t>
      </w:r>
    </w:p>
    <w:p w14:paraId="1095C635" w14:textId="5B311AA5" w:rsidR="00973171" w:rsidRPr="00973171" w:rsidRDefault="00973171" w:rsidP="00A96FCB">
      <w:pPr>
        <w:ind w:left="360"/>
        <w:rPr>
          <w:lang w:val="en-US"/>
        </w:rPr>
      </w:pPr>
      <w:r w:rsidRPr="00973171">
        <w:rPr>
          <w:lang w:val="en-US"/>
        </w:rPr>
        <w:t xml:space="preserve">Researchers should provide support </w:t>
      </w:r>
      <w:r w:rsidR="00A96FCB">
        <w:rPr>
          <w:lang w:val="en-US"/>
        </w:rPr>
        <w:t>to help</w:t>
      </w:r>
      <w:r w:rsidRPr="00973171">
        <w:rPr>
          <w:lang w:val="en-US"/>
        </w:rPr>
        <w:t xml:space="preserve"> your loved one make informed decisions about pay. They should </w:t>
      </w:r>
      <w:r w:rsidRPr="00973171">
        <w:rPr>
          <w:b/>
          <w:bCs/>
          <w:i/>
          <w:iCs/>
          <w:lang w:val="en-US"/>
        </w:rPr>
        <w:t>not</w:t>
      </w:r>
      <w:r w:rsidRPr="00973171">
        <w:rPr>
          <w:lang w:val="en-US"/>
        </w:rPr>
        <w:t xml:space="preserve"> set up payments or access bank information for the self-advocate. Support can include </w:t>
      </w:r>
      <w:r w:rsidR="00A96FCB">
        <w:rPr>
          <w:lang w:val="en-US"/>
        </w:rPr>
        <w:t>researching</w:t>
      </w:r>
      <w:r w:rsidRPr="00973171">
        <w:rPr>
          <w:lang w:val="en-US"/>
        </w:rPr>
        <w:t xml:space="preserve"> options</w:t>
      </w:r>
      <w:r w:rsidR="00A96FCB">
        <w:rPr>
          <w:lang w:val="en-US"/>
        </w:rPr>
        <w:t xml:space="preserve">, explaining how to do something, </w:t>
      </w:r>
      <w:r w:rsidRPr="00973171">
        <w:rPr>
          <w:lang w:val="en-US"/>
        </w:rPr>
        <w:t>or helping answer questions.</w:t>
      </w:r>
    </w:p>
    <w:p w14:paraId="5CE1987F" w14:textId="2DFF3E37" w:rsidR="00973171" w:rsidRPr="00973171" w:rsidRDefault="00973171" w:rsidP="00A96FCB">
      <w:pPr>
        <w:pBdr>
          <w:top w:val="single" w:sz="4" w:space="1" w:color="auto"/>
          <w:left w:val="single" w:sz="4" w:space="4" w:color="auto"/>
          <w:bottom w:val="single" w:sz="4" w:space="1" w:color="auto"/>
          <w:right w:val="single" w:sz="4" w:space="4" w:color="auto"/>
        </w:pBdr>
        <w:ind w:left="360"/>
        <w:rPr>
          <w:lang w:val="en-US"/>
        </w:rPr>
      </w:pPr>
      <w:r w:rsidRPr="00973171">
        <w:rPr>
          <w:lang w:val="en-US"/>
        </w:rPr>
        <w:t>Example: A self-advocate wants direct deposit</w:t>
      </w:r>
      <w:r w:rsidR="00A96FCB">
        <w:rPr>
          <w:lang w:val="en-US"/>
        </w:rPr>
        <w:t xml:space="preserve">. They ask </w:t>
      </w:r>
      <w:r w:rsidRPr="00973171">
        <w:rPr>
          <w:lang w:val="en-US"/>
        </w:rPr>
        <w:t>the researcher to log into their bank account to set it up. T</w:t>
      </w:r>
      <w:r w:rsidR="00A96FCB">
        <w:rPr>
          <w:lang w:val="en-US"/>
        </w:rPr>
        <w:t xml:space="preserve">he researcher explains why </w:t>
      </w:r>
      <w:r w:rsidR="00A43015">
        <w:rPr>
          <w:lang w:val="en-US"/>
        </w:rPr>
        <w:t>this crosses a professional boundary</w:t>
      </w:r>
      <w:r w:rsidR="00A96FCB">
        <w:rPr>
          <w:lang w:val="en-US"/>
        </w:rPr>
        <w:t xml:space="preserve">. </w:t>
      </w:r>
      <w:r w:rsidR="00A43015">
        <w:rPr>
          <w:lang w:val="en-US"/>
        </w:rPr>
        <w:t>The</w:t>
      </w:r>
      <w:r w:rsidRPr="00973171">
        <w:rPr>
          <w:lang w:val="en-US"/>
        </w:rPr>
        <w:t xml:space="preserve"> researcher meets over Zoom with the self-advocate and family to explain how to set it up themselves</w:t>
      </w:r>
      <w:r w:rsidR="00A96FCB">
        <w:rPr>
          <w:lang w:val="en-US"/>
        </w:rPr>
        <w:t>. This makes the process easier for the self-advocate and their family</w:t>
      </w:r>
      <w:r w:rsidRPr="00973171">
        <w:rPr>
          <w:lang w:val="en-US"/>
        </w:rPr>
        <w:t>.</w:t>
      </w:r>
      <w:r w:rsidR="00A96FCB">
        <w:rPr>
          <w:lang w:val="en-US"/>
        </w:rPr>
        <w:t xml:space="preserve"> But it keeps </w:t>
      </w:r>
      <w:r w:rsidR="00A96FCB" w:rsidRPr="00973171">
        <w:rPr>
          <w:lang w:val="en-US"/>
        </w:rPr>
        <w:t xml:space="preserve">the self-advocate’s financial information </w:t>
      </w:r>
      <w:r w:rsidR="00A96FCB">
        <w:rPr>
          <w:lang w:val="en-US"/>
        </w:rPr>
        <w:t>safe.</w:t>
      </w:r>
    </w:p>
    <w:p w14:paraId="7F6176BF" w14:textId="77777777" w:rsidR="00080B12" w:rsidRDefault="00080B12">
      <w:pPr>
        <w:rPr>
          <w:b/>
          <w:lang w:val="en-US"/>
        </w:rPr>
      </w:pPr>
      <w:r>
        <w:rPr>
          <w:lang w:val="en-US"/>
        </w:rPr>
        <w:br w:type="page"/>
      </w:r>
    </w:p>
    <w:p w14:paraId="2A69BC1E" w14:textId="4BCFD66A" w:rsidR="00973171" w:rsidRDefault="00973171" w:rsidP="00973171">
      <w:pPr>
        <w:pStyle w:val="Heading3"/>
        <w:rPr>
          <w:lang w:val="en-US"/>
        </w:rPr>
      </w:pPr>
      <w:r w:rsidRPr="00973171">
        <w:rPr>
          <w:lang w:val="en-US"/>
        </w:rPr>
        <w:lastRenderedPageBreak/>
        <w:t>Community Work Incentives Coordinators (CWICs)</w:t>
      </w:r>
    </w:p>
    <w:p w14:paraId="43D5CD36" w14:textId="2A0C2240" w:rsidR="00F70D0E" w:rsidRDefault="00973171" w:rsidP="00A96FCB">
      <w:pPr>
        <w:ind w:left="360"/>
        <w:rPr>
          <w:lang w:val="en-US"/>
        </w:rPr>
      </w:pPr>
      <w:r w:rsidRPr="00973171">
        <w:rPr>
          <w:lang w:val="en-US"/>
        </w:rPr>
        <w:t xml:space="preserve">A CWIC </w:t>
      </w:r>
      <w:r w:rsidR="00A96FCB">
        <w:rPr>
          <w:lang w:val="en-US"/>
        </w:rPr>
        <w:t>helps</w:t>
      </w:r>
      <w:r w:rsidRPr="00973171">
        <w:rPr>
          <w:lang w:val="en-US"/>
        </w:rPr>
        <w:t xml:space="preserve"> your loved one understand how earning money will affect federal benefits. </w:t>
      </w:r>
      <w:r w:rsidR="00A96FCB">
        <w:rPr>
          <w:lang w:val="en-US"/>
        </w:rPr>
        <w:t xml:space="preserve">They are paid for by the Social Security Administration. But they are independent. </w:t>
      </w:r>
      <w:r w:rsidR="00F70D0E">
        <w:rPr>
          <w:lang w:val="en-US"/>
        </w:rPr>
        <w:t>They</w:t>
      </w:r>
      <w:r w:rsidR="00F70D0E" w:rsidRPr="00973171">
        <w:rPr>
          <w:lang w:val="en-US"/>
        </w:rPr>
        <w:t xml:space="preserve"> are especially important if your loved one will earn a large amount of money or work over a long period.</w:t>
      </w:r>
    </w:p>
    <w:p w14:paraId="55A437A5" w14:textId="64D7C425" w:rsidR="00973171" w:rsidRPr="00973171" w:rsidRDefault="00F70D0E" w:rsidP="00A96FCB">
      <w:pPr>
        <w:ind w:left="360"/>
        <w:rPr>
          <w:lang w:val="en-US"/>
        </w:rPr>
      </w:pPr>
      <w:r>
        <w:rPr>
          <w:lang w:val="en-US"/>
        </w:rPr>
        <w:t>A CWIC</w:t>
      </w:r>
      <w:r w:rsidR="00973171" w:rsidRPr="00973171">
        <w:rPr>
          <w:lang w:val="en-US"/>
        </w:rPr>
        <w:t xml:space="preserve"> work</w:t>
      </w:r>
      <w:r>
        <w:rPr>
          <w:lang w:val="en-US"/>
        </w:rPr>
        <w:t>s</w:t>
      </w:r>
      <w:r w:rsidR="00973171" w:rsidRPr="00973171">
        <w:rPr>
          <w:lang w:val="en-US"/>
        </w:rPr>
        <w:t xml:space="preserve"> with self-advocate</w:t>
      </w:r>
      <w:r w:rsidR="00A96FCB">
        <w:rPr>
          <w:lang w:val="en-US"/>
        </w:rPr>
        <w:t>s</w:t>
      </w:r>
      <w:r w:rsidR="00973171" w:rsidRPr="00973171">
        <w:rPr>
          <w:lang w:val="en-US"/>
        </w:rPr>
        <w:t xml:space="preserve"> and their </w:t>
      </w:r>
      <w:r w:rsidR="00A96FCB">
        <w:rPr>
          <w:lang w:val="en-US"/>
        </w:rPr>
        <w:t xml:space="preserve">families. They are not usually able to work </w:t>
      </w:r>
      <w:r w:rsidR="00A43015">
        <w:rPr>
          <w:lang w:val="en-US"/>
        </w:rPr>
        <w:t xml:space="preserve">directly </w:t>
      </w:r>
      <w:r w:rsidR="00973171" w:rsidRPr="00973171">
        <w:rPr>
          <w:lang w:val="en-US"/>
        </w:rPr>
        <w:t>with the employer</w:t>
      </w:r>
      <w:r w:rsidR="00A96FCB">
        <w:rPr>
          <w:lang w:val="en-US"/>
        </w:rPr>
        <w:t xml:space="preserve"> (the researcher)</w:t>
      </w:r>
      <w:r w:rsidR="00973171" w:rsidRPr="00973171">
        <w:rPr>
          <w:lang w:val="en-US"/>
        </w:rPr>
        <w:t xml:space="preserve">. Families can ask the researcher for help finding a CWIC and communicating with them. </w:t>
      </w:r>
      <w:r w:rsidR="00A43015">
        <w:rPr>
          <w:lang w:val="en-US"/>
        </w:rPr>
        <w:t>The researcher</w:t>
      </w:r>
      <w:r w:rsidR="00A96FCB">
        <w:rPr>
          <w:lang w:val="en-US"/>
        </w:rPr>
        <w:t xml:space="preserve"> can help brainstorm questions to ask. </w:t>
      </w:r>
      <w:r>
        <w:rPr>
          <w:lang w:val="en-US"/>
        </w:rPr>
        <w:t>It can also be helpful to include a trusted support person when working with a CWIC.</w:t>
      </w:r>
    </w:p>
    <w:p w14:paraId="17F7AA48" w14:textId="78971613" w:rsidR="00973171" w:rsidRPr="00973171" w:rsidRDefault="00973171" w:rsidP="00A96FCB">
      <w:pPr>
        <w:pBdr>
          <w:top w:val="single" w:sz="4" w:space="1" w:color="auto"/>
          <w:left w:val="single" w:sz="4" w:space="4" w:color="auto"/>
          <w:bottom w:val="single" w:sz="4" w:space="1" w:color="auto"/>
          <w:right w:val="single" w:sz="4" w:space="4" w:color="auto"/>
        </w:pBdr>
        <w:ind w:left="360"/>
        <w:rPr>
          <w:lang w:val="en-US"/>
        </w:rPr>
      </w:pPr>
      <w:r w:rsidRPr="00973171">
        <w:rPr>
          <w:lang w:val="en-US"/>
        </w:rPr>
        <w:t xml:space="preserve">Example: A self-advocate will be paid for a long-term project that might affect their Social Security benefits. The </w:t>
      </w:r>
      <w:r w:rsidR="00A96FCB">
        <w:rPr>
          <w:lang w:val="en-US"/>
        </w:rPr>
        <w:t>researcher finds the CWIC in the self-advocate’s area. The researcher helps the family come up with a list of questions for the CWIC. The self-advocate and family get</w:t>
      </w:r>
      <w:r w:rsidRPr="00973171">
        <w:rPr>
          <w:lang w:val="en-US"/>
        </w:rPr>
        <w:t xml:space="preserve"> guidance from the </w:t>
      </w:r>
      <w:r w:rsidR="00A96FCB">
        <w:rPr>
          <w:lang w:val="en-US"/>
        </w:rPr>
        <w:t>CWIC and share it with the researcher</w:t>
      </w:r>
      <w:r w:rsidRPr="00973171">
        <w:rPr>
          <w:lang w:val="en-US"/>
        </w:rPr>
        <w:t xml:space="preserve"> to make sure everything is planned correctly.</w:t>
      </w:r>
    </w:p>
    <w:p w14:paraId="00000016" w14:textId="77777777" w:rsidR="00C94D93" w:rsidRDefault="00000000">
      <w:pPr>
        <w:pStyle w:val="Heading2"/>
      </w:pPr>
      <w:r>
        <w:t>Who Should I Talk To?</w:t>
      </w:r>
    </w:p>
    <w:p w14:paraId="00000017" w14:textId="77777777" w:rsidR="00C94D93" w:rsidRDefault="00000000" w:rsidP="00A96FCB">
      <w:pPr>
        <w:pStyle w:val="Heading3"/>
        <w:ind w:left="0" w:firstLine="360"/>
      </w:pPr>
      <w:r>
        <w:t>Your Loved One</w:t>
      </w:r>
    </w:p>
    <w:p w14:paraId="00000018" w14:textId="41A503AD" w:rsidR="00C94D93" w:rsidRDefault="00A96FCB">
      <w:pPr>
        <w:ind w:left="360"/>
      </w:pPr>
      <w:r>
        <w:t>How and when to get paid is always the self-advocate’s choice. They may need help understanding the options, but they have the final say.</w:t>
      </w:r>
    </w:p>
    <w:p w14:paraId="00000019" w14:textId="77777777" w:rsidR="00C94D93" w:rsidRDefault="00000000" w:rsidP="00A96FCB">
      <w:pPr>
        <w:pStyle w:val="Heading3"/>
        <w:ind w:left="0" w:firstLine="360"/>
      </w:pPr>
      <w:r>
        <w:t>Research Lead</w:t>
      </w:r>
    </w:p>
    <w:p w14:paraId="0000001A" w14:textId="30C020D1" w:rsidR="00C94D93" w:rsidRDefault="00A96FCB">
      <w:pPr>
        <w:ind w:left="360"/>
      </w:pPr>
      <w:r>
        <w:t>You should be able to ask the researcher for help understanding how and when the self-advocate will be paid. You should be able to ask for things that are different than what is offered. You should also be able to ask for advice about benefits planning.</w:t>
      </w:r>
    </w:p>
    <w:p w14:paraId="0000001B" w14:textId="410718A7" w:rsidR="00C94D93" w:rsidRDefault="000767F6" w:rsidP="00A96FCB">
      <w:pPr>
        <w:pStyle w:val="Heading3"/>
        <w:ind w:left="0" w:firstLine="360"/>
      </w:pPr>
      <w:r>
        <w:t>Banking Staff</w:t>
      </w:r>
    </w:p>
    <w:p w14:paraId="0000001C" w14:textId="4564A36E" w:rsidR="00C94D93" w:rsidRDefault="000767F6">
      <w:pPr>
        <w:ind w:left="360"/>
      </w:pPr>
      <w:r>
        <w:t>You might need to talk to staff at the self-advocate’s bank to get help setting up direct deposit.</w:t>
      </w:r>
    </w:p>
    <w:p w14:paraId="38A6BB55" w14:textId="46F49689" w:rsidR="000767F6" w:rsidRDefault="000767F6" w:rsidP="000767F6">
      <w:pPr>
        <w:pStyle w:val="Heading3"/>
      </w:pPr>
      <w:r>
        <w:t>CWIC</w:t>
      </w:r>
    </w:p>
    <w:p w14:paraId="1CB47DE2" w14:textId="23597123" w:rsidR="000767F6" w:rsidRDefault="000767F6">
      <w:pPr>
        <w:ind w:left="360"/>
      </w:pPr>
      <w:r>
        <w:t>A CWIC has the most up-to-date, accurate information about how pay affects benefits. You can ask the researcher to help you find your CWIC. But rely mainly on the CWIC for information and advice.</w:t>
      </w:r>
    </w:p>
    <w:p w14:paraId="6644F2C0" w14:textId="77777777" w:rsidR="00F70D0E" w:rsidRDefault="00F70D0E">
      <w:pPr>
        <w:rPr>
          <w:sz w:val="28"/>
          <w:szCs w:val="28"/>
        </w:rPr>
      </w:pPr>
      <w:r>
        <w:br w:type="page"/>
      </w:r>
    </w:p>
    <w:p w14:paraId="4ABFA365" w14:textId="77777777" w:rsidR="00754728" w:rsidRDefault="00754728" w:rsidP="00754728">
      <w:pPr>
        <w:pStyle w:val="Heading2"/>
      </w:pPr>
      <w:r>
        <w:lastRenderedPageBreak/>
        <w:t>For More Information</w:t>
      </w:r>
    </w:p>
    <w:p w14:paraId="34EC2B24" w14:textId="77777777" w:rsidR="00754728" w:rsidRPr="004B3D34" w:rsidRDefault="00754728" w:rsidP="00754728">
      <w:r>
        <w:t>If you still have questions or concerns, you may find one or more of these helpful:</w:t>
      </w:r>
    </w:p>
    <w:p w14:paraId="633FC890" w14:textId="77777777" w:rsidR="00754728" w:rsidRPr="004B3D34" w:rsidRDefault="00754728" w:rsidP="00754728">
      <w:pPr>
        <w:pStyle w:val="ListParagraph"/>
        <w:numPr>
          <w:ilvl w:val="0"/>
          <w:numId w:val="4"/>
        </w:numPr>
        <w:ind w:left="360"/>
      </w:pPr>
      <w:hyperlink r:id="rId13" w:history="1">
        <w:r w:rsidRPr="004B3D34">
          <w:rPr>
            <w:rStyle w:val="Hyperlink"/>
          </w:rPr>
          <w:t>Free Online Participatory Action Research Courses</w:t>
        </w:r>
      </w:hyperlink>
      <w:r w:rsidRPr="004B3D34">
        <w:t xml:space="preserve"> (Self-Advocate Network Academy)</w:t>
      </w:r>
    </w:p>
    <w:p w14:paraId="00000026" w14:textId="511EB47A" w:rsidR="00C94D93" w:rsidRDefault="00754728" w:rsidP="00754728">
      <w:pPr>
        <w:pStyle w:val="ListParagraph"/>
        <w:numPr>
          <w:ilvl w:val="0"/>
          <w:numId w:val="4"/>
        </w:numPr>
        <w:ind w:left="360"/>
      </w:pPr>
      <w:hyperlink r:id="rId14" w:history="1">
        <w:r w:rsidRPr="004B3D34">
          <w:rPr>
            <w:rStyle w:val="Hyperlink"/>
          </w:rPr>
          <w:t>PAR Resource Hub</w:t>
        </w:r>
      </w:hyperlink>
      <w:r w:rsidRPr="004B3D34">
        <w:t xml:space="preserve"> (videos, learning games, </w:t>
      </w:r>
      <w:r>
        <w:t>blog posts, and more</w:t>
      </w:r>
      <w:r w:rsidRPr="004B3D34">
        <w:t>)</w:t>
      </w:r>
    </w:p>
    <w:sectPr w:rsidR="00C94D93" w:rsidSect="0099064C">
      <w:headerReference w:type="default" r:id="rId15"/>
      <w:footerReference w:type="default" r:id="rId1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54EA6" w14:textId="77777777" w:rsidR="00D32FB8" w:rsidRDefault="00D32FB8">
      <w:pPr>
        <w:spacing w:after="0" w:line="240" w:lineRule="auto"/>
      </w:pPr>
      <w:r>
        <w:separator/>
      </w:r>
    </w:p>
  </w:endnote>
  <w:endnote w:type="continuationSeparator" w:id="0">
    <w:p w14:paraId="7FFC6862" w14:textId="77777777" w:rsidR="00D32FB8" w:rsidRDefault="00D32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embedRegular r:id="rId1" w:fontKey="{D3F3D13C-5490-477A-8310-07EB23B1F16A}"/>
  </w:font>
  <w:font w:name="Aptos">
    <w:charset w:val="00"/>
    <w:family w:val="swiss"/>
    <w:pitch w:val="variable"/>
    <w:sig w:usb0="20000287" w:usb1="00000003" w:usb2="00000000" w:usb3="00000000" w:csb0="0000019F" w:csb1="00000000"/>
    <w:embedRegular r:id="rId2" w:fontKey="{D454C916-E3CA-4FB4-A92B-48A9DCA7ED3A}"/>
    <w:embedBold r:id="rId3" w:fontKey="{485B6950-B830-49DB-8AEC-BB6B9864AD8A}"/>
    <w:embedItalic r:id="rId4" w:fontKey="{7CB67B2F-0916-4F5E-A316-D73C99873107}"/>
    <w:embedBoldItalic r:id="rId5" w:fontKey="{147789B2-2DAD-4986-86BA-9F264E816A01}"/>
  </w:font>
  <w:font w:name="Play">
    <w:charset w:val="00"/>
    <w:family w:val="auto"/>
    <w:pitch w:val="default"/>
    <w:embedRegular r:id="rId6" w:fontKey="{E78060E6-5284-476A-B512-D1D1C8C44560}"/>
  </w:font>
  <w:font w:name="Aptos Display">
    <w:charset w:val="00"/>
    <w:family w:val="swiss"/>
    <w:pitch w:val="variable"/>
    <w:sig w:usb0="20000287" w:usb1="00000003" w:usb2="00000000" w:usb3="00000000" w:csb0="0000019F" w:csb1="00000000"/>
    <w:embedRegular r:id="rId7" w:fontKey="{7EAB0BA4-0BAD-4E35-9C70-F2B9100DC163}"/>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9" w14:textId="1E4BFB70" w:rsidR="00C94D93" w:rsidRDefault="00000000">
    <w:pPr>
      <w:pBdr>
        <w:top w:val="single" w:sz="4" w:space="1" w:color="000000"/>
        <w:left w:val="nil"/>
        <w:bottom w:val="nil"/>
        <w:right w:val="nil"/>
        <w:between w:val="nil"/>
      </w:pBdr>
      <w:tabs>
        <w:tab w:val="center" w:pos="4680"/>
        <w:tab w:val="right" w:pos="9360"/>
      </w:tabs>
      <w:spacing w:after="0" w:line="240" w:lineRule="auto"/>
      <w:rPr>
        <w:i/>
        <w:color w:val="000000"/>
      </w:rPr>
    </w:pPr>
    <w:r>
      <w:rPr>
        <w:i/>
        <w:color w:val="000000"/>
      </w:rPr>
      <w:t>Strategic Education Solutions</w:t>
    </w:r>
    <w:r>
      <w:rPr>
        <w:i/>
        <w:color w:val="000000"/>
      </w:rPr>
      <w:tab/>
      <w:t xml:space="preserve">Page </w:t>
    </w:r>
    <w:r>
      <w:rPr>
        <w:i/>
        <w:color w:val="000000"/>
      </w:rPr>
      <w:fldChar w:fldCharType="begin"/>
    </w:r>
    <w:r>
      <w:rPr>
        <w:i/>
        <w:color w:val="000000"/>
      </w:rPr>
      <w:instrText>PAGE</w:instrText>
    </w:r>
    <w:r>
      <w:rPr>
        <w:i/>
        <w:color w:val="000000"/>
      </w:rPr>
      <w:fldChar w:fldCharType="separate"/>
    </w:r>
    <w:r w:rsidR="003F43D0">
      <w:rPr>
        <w:i/>
        <w:noProof/>
        <w:color w:val="000000"/>
      </w:rPr>
      <w:t>1</w:t>
    </w:r>
    <w:r>
      <w:rPr>
        <w:i/>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38750" w14:textId="77777777" w:rsidR="00D32FB8" w:rsidRDefault="00D32FB8">
      <w:pPr>
        <w:spacing w:after="0" w:line="240" w:lineRule="auto"/>
      </w:pPr>
      <w:r>
        <w:separator/>
      </w:r>
    </w:p>
  </w:footnote>
  <w:footnote w:type="continuationSeparator" w:id="0">
    <w:p w14:paraId="10D2BEE3" w14:textId="77777777" w:rsidR="00D32FB8" w:rsidRDefault="00D32F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7" w14:textId="78B6BA82" w:rsidR="00C94D93" w:rsidRDefault="00000000">
    <w:pPr>
      <w:pBdr>
        <w:top w:val="nil"/>
        <w:left w:val="nil"/>
        <w:bottom w:val="single" w:sz="4" w:space="1" w:color="000000"/>
        <w:right w:val="nil"/>
        <w:between w:val="nil"/>
      </w:pBdr>
      <w:tabs>
        <w:tab w:val="right" w:pos="9360"/>
      </w:tabs>
      <w:spacing w:after="0" w:line="240" w:lineRule="auto"/>
      <w:rPr>
        <w:b/>
        <w:color w:val="000000"/>
      </w:rPr>
    </w:pPr>
    <w:r>
      <w:rPr>
        <w:b/>
        <w:color w:val="000000"/>
      </w:rPr>
      <w:t>Participatory Action Research</w:t>
    </w:r>
    <w:r>
      <w:rPr>
        <w:b/>
        <w:color w:val="000000"/>
      </w:rPr>
      <w:tab/>
    </w:r>
    <w:r w:rsidR="00EA27D7">
      <w:rPr>
        <w:b/>
        <w:color w:val="000000"/>
      </w:rPr>
      <w:t>A Closer Look</w:t>
    </w:r>
  </w:p>
  <w:p w14:paraId="00000028" w14:textId="77777777" w:rsidR="00C94D93" w:rsidRDefault="00C94D93">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43C64"/>
    <w:multiLevelType w:val="multilevel"/>
    <w:tmpl w:val="1FBEF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2A65D9"/>
    <w:multiLevelType w:val="multilevel"/>
    <w:tmpl w:val="F3E405C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34CB15C4"/>
    <w:multiLevelType w:val="hybridMultilevel"/>
    <w:tmpl w:val="7FBA9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1800F7"/>
    <w:multiLevelType w:val="multilevel"/>
    <w:tmpl w:val="7B3E5C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47484027">
    <w:abstractNumId w:val="3"/>
  </w:num>
  <w:num w:numId="2" w16cid:durableId="1514682006">
    <w:abstractNumId w:val="0"/>
  </w:num>
  <w:num w:numId="3" w16cid:durableId="558324562">
    <w:abstractNumId w:val="2"/>
  </w:num>
  <w:num w:numId="4" w16cid:durableId="8397830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D93"/>
    <w:rsid w:val="000767F6"/>
    <w:rsid w:val="00080B12"/>
    <w:rsid w:val="000814EF"/>
    <w:rsid w:val="000B2242"/>
    <w:rsid w:val="00110C5B"/>
    <w:rsid w:val="00182635"/>
    <w:rsid w:val="001C144A"/>
    <w:rsid w:val="00233E1B"/>
    <w:rsid w:val="003E0049"/>
    <w:rsid w:val="003F43D0"/>
    <w:rsid w:val="005665F3"/>
    <w:rsid w:val="0062143A"/>
    <w:rsid w:val="00754728"/>
    <w:rsid w:val="007C50A3"/>
    <w:rsid w:val="00973171"/>
    <w:rsid w:val="0099064C"/>
    <w:rsid w:val="009A2505"/>
    <w:rsid w:val="00A43015"/>
    <w:rsid w:val="00A96FCB"/>
    <w:rsid w:val="00BD1918"/>
    <w:rsid w:val="00C86381"/>
    <w:rsid w:val="00C94D93"/>
    <w:rsid w:val="00D32FB8"/>
    <w:rsid w:val="00EA27D7"/>
    <w:rsid w:val="00F70D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B1898"/>
  <w15:docId w15:val="{A5BD8E84-EC51-4D3F-8DD4-9D96EE255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en"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after="240" w:line="259" w:lineRule="auto"/>
      <w:outlineLvl w:val="0"/>
    </w:pPr>
    <w:rPr>
      <w:b/>
      <w:sz w:val="36"/>
      <w:szCs w:val="36"/>
    </w:rPr>
  </w:style>
  <w:style w:type="paragraph" w:styleId="Heading2">
    <w:name w:val="heading 2"/>
    <w:basedOn w:val="Normal"/>
    <w:next w:val="Normal"/>
    <w:link w:val="Heading2Char"/>
    <w:uiPriority w:val="9"/>
    <w:unhideWhenUsed/>
    <w:qFormat/>
    <w:pPr>
      <w:keepNext/>
      <w:keepLines/>
      <w:outlineLvl w:val="1"/>
    </w:pPr>
    <w:rPr>
      <w:sz w:val="28"/>
      <w:szCs w:val="28"/>
    </w:rPr>
  </w:style>
  <w:style w:type="paragraph" w:styleId="Heading3">
    <w:name w:val="heading 3"/>
    <w:basedOn w:val="Normal"/>
    <w:next w:val="Normal"/>
    <w:link w:val="Heading3Char"/>
    <w:uiPriority w:val="9"/>
    <w:unhideWhenUsed/>
    <w:qFormat/>
    <w:pPr>
      <w:spacing w:line="240" w:lineRule="auto"/>
      <w:ind w:left="360"/>
      <w:outlineLvl w:val="2"/>
    </w:pPr>
    <w:rPr>
      <w:b/>
    </w:rPr>
  </w:style>
  <w:style w:type="paragraph" w:styleId="Heading4">
    <w:name w:val="heading 4"/>
    <w:basedOn w:val="Normal"/>
    <w:next w:val="Normal"/>
    <w:link w:val="Heading4Char"/>
    <w:uiPriority w:val="9"/>
    <w:semiHidden/>
    <w:unhideWhenUsed/>
    <w:qFormat/>
    <w:pPr>
      <w:keepNext/>
      <w:keepLines/>
      <w:spacing w:before="80" w:after="40"/>
      <w:outlineLvl w:val="3"/>
    </w:pPr>
    <w:rPr>
      <w:i/>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i/>
      <w:color w:val="595959"/>
    </w:rPr>
  </w:style>
  <w:style w:type="paragraph" w:styleId="Heading7">
    <w:name w:val="heading 7"/>
    <w:basedOn w:val="Normal"/>
    <w:next w:val="Normal"/>
    <w:link w:val="Heading7Char"/>
    <w:uiPriority w:val="9"/>
    <w:semiHidden/>
    <w:unhideWhenUsed/>
    <w:qFormat/>
    <w:rsid w:val="00F65F2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65F2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65F2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uiPriority w:val="10"/>
    <w:qFormat/>
    <w:pPr>
      <w:spacing w:after="80" w:line="240" w:lineRule="auto"/>
    </w:pPr>
    <w:rPr>
      <w:rFonts w:ascii="Play" w:eastAsia="Play" w:hAnsi="Play" w:cs="Play"/>
      <w:sz w:val="56"/>
      <w:szCs w:val="56"/>
    </w:rPr>
  </w:style>
  <w:style w:type="character" w:customStyle="1" w:styleId="Heading1Char">
    <w:name w:val="Heading 1 Char"/>
    <w:basedOn w:val="DefaultParagraphFont"/>
    <w:link w:val="Heading1"/>
    <w:uiPriority w:val="9"/>
    <w:rsid w:val="00313FF2"/>
    <w:rPr>
      <w:rFonts w:ascii="Aptos" w:eastAsiaTheme="majorEastAsia" w:hAnsi="Aptos" w:cstheme="majorBidi"/>
      <w:b/>
      <w:sz w:val="36"/>
      <w:szCs w:val="32"/>
    </w:rPr>
  </w:style>
  <w:style w:type="character" w:customStyle="1" w:styleId="Heading2Char">
    <w:name w:val="Heading 2 Char"/>
    <w:basedOn w:val="DefaultParagraphFont"/>
    <w:link w:val="Heading2"/>
    <w:uiPriority w:val="9"/>
    <w:rsid w:val="00074D6F"/>
    <w:rPr>
      <w:rFonts w:ascii="Aptos" w:eastAsiaTheme="majorEastAsia" w:hAnsi="Aptos" w:cstheme="majorBidi"/>
      <w:sz w:val="28"/>
      <w:szCs w:val="26"/>
    </w:rPr>
  </w:style>
  <w:style w:type="character" w:customStyle="1" w:styleId="Heading3Char">
    <w:name w:val="Heading 3 Char"/>
    <w:basedOn w:val="DefaultParagraphFont"/>
    <w:link w:val="Heading3"/>
    <w:uiPriority w:val="9"/>
    <w:rsid w:val="00074D6F"/>
    <w:rPr>
      <w:rFonts w:ascii="Aptos" w:eastAsia="Times New Roman" w:hAnsi="Aptos" w:cs="Times New Roman"/>
      <w:b/>
      <w:bCs/>
      <w:sz w:val="24"/>
      <w:szCs w:val="27"/>
    </w:rPr>
  </w:style>
  <w:style w:type="character" w:customStyle="1" w:styleId="Heading4Char">
    <w:name w:val="Heading 4 Char"/>
    <w:basedOn w:val="DefaultParagraphFont"/>
    <w:link w:val="Heading4"/>
    <w:uiPriority w:val="9"/>
    <w:semiHidden/>
    <w:rsid w:val="00F65F23"/>
    <w:rPr>
      <w:rFonts w:eastAsiaTheme="majorEastAsia" w:cstheme="majorBidi"/>
      <w:i/>
      <w:iCs/>
      <w:color w:val="0F4761" w:themeColor="accent1" w:themeShade="BF"/>
      <w:kern w:val="0"/>
      <w:sz w:val="24"/>
    </w:rPr>
  </w:style>
  <w:style w:type="character" w:customStyle="1" w:styleId="Heading5Char">
    <w:name w:val="Heading 5 Char"/>
    <w:basedOn w:val="DefaultParagraphFont"/>
    <w:link w:val="Heading5"/>
    <w:uiPriority w:val="9"/>
    <w:semiHidden/>
    <w:rsid w:val="00F65F23"/>
    <w:rPr>
      <w:rFonts w:eastAsiaTheme="majorEastAsia" w:cstheme="majorBidi"/>
      <w:color w:val="0F4761" w:themeColor="accent1" w:themeShade="BF"/>
      <w:kern w:val="0"/>
      <w:sz w:val="24"/>
    </w:rPr>
  </w:style>
  <w:style w:type="character" w:customStyle="1" w:styleId="Heading6Char">
    <w:name w:val="Heading 6 Char"/>
    <w:basedOn w:val="DefaultParagraphFont"/>
    <w:link w:val="Heading6"/>
    <w:uiPriority w:val="9"/>
    <w:semiHidden/>
    <w:rsid w:val="00F65F23"/>
    <w:rPr>
      <w:rFonts w:eastAsiaTheme="majorEastAsia" w:cstheme="majorBidi"/>
      <w:i/>
      <w:iCs/>
      <w:color w:val="595959" w:themeColor="text1" w:themeTint="A6"/>
      <w:kern w:val="0"/>
      <w:sz w:val="24"/>
    </w:rPr>
  </w:style>
  <w:style w:type="character" w:customStyle="1" w:styleId="Heading7Char">
    <w:name w:val="Heading 7 Char"/>
    <w:basedOn w:val="DefaultParagraphFont"/>
    <w:link w:val="Heading7"/>
    <w:uiPriority w:val="9"/>
    <w:semiHidden/>
    <w:rsid w:val="00F65F23"/>
    <w:rPr>
      <w:rFonts w:eastAsiaTheme="majorEastAsia" w:cstheme="majorBidi"/>
      <w:color w:val="595959" w:themeColor="text1" w:themeTint="A6"/>
      <w:kern w:val="0"/>
      <w:sz w:val="24"/>
    </w:rPr>
  </w:style>
  <w:style w:type="character" w:customStyle="1" w:styleId="Heading8Char">
    <w:name w:val="Heading 8 Char"/>
    <w:basedOn w:val="DefaultParagraphFont"/>
    <w:link w:val="Heading8"/>
    <w:uiPriority w:val="9"/>
    <w:semiHidden/>
    <w:rsid w:val="00F65F23"/>
    <w:rPr>
      <w:rFonts w:eastAsiaTheme="majorEastAsia" w:cstheme="majorBidi"/>
      <w:i/>
      <w:iCs/>
      <w:color w:val="272727" w:themeColor="text1" w:themeTint="D8"/>
      <w:kern w:val="0"/>
      <w:sz w:val="24"/>
    </w:rPr>
  </w:style>
  <w:style w:type="character" w:customStyle="1" w:styleId="Heading9Char">
    <w:name w:val="Heading 9 Char"/>
    <w:basedOn w:val="DefaultParagraphFont"/>
    <w:link w:val="Heading9"/>
    <w:uiPriority w:val="9"/>
    <w:semiHidden/>
    <w:rsid w:val="00F65F23"/>
    <w:rPr>
      <w:rFonts w:eastAsiaTheme="majorEastAsia" w:cstheme="majorBidi"/>
      <w:color w:val="272727" w:themeColor="text1" w:themeTint="D8"/>
      <w:kern w:val="0"/>
      <w:sz w:val="24"/>
    </w:rPr>
  </w:style>
  <w:style w:type="character" w:customStyle="1" w:styleId="TitleChar">
    <w:name w:val="Title Char"/>
    <w:basedOn w:val="DefaultParagraphFont"/>
    <w:link w:val="Title"/>
    <w:uiPriority w:val="10"/>
    <w:rsid w:val="00F65F23"/>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F65F23"/>
    <w:rPr>
      <w:rFonts w:eastAsiaTheme="majorEastAsia" w:cstheme="majorBidi"/>
      <w:color w:val="595959" w:themeColor="text1" w:themeTint="A6"/>
      <w:spacing w:val="15"/>
      <w:kern w:val="0"/>
      <w:sz w:val="28"/>
      <w:szCs w:val="28"/>
    </w:rPr>
  </w:style>
  <w:style w:type="paragraph" w:styleId="Quote">
    <w:name w:val="Quote"/>
    <w:basedOn w:val="Normal"/>
    <w:next w:val="Normal"/>
    <w:link w:val="QuoteChar"/>
    <w:uiPriority w:val="29"/>
    <w:qFormat/>
    <w:rsid w:val="00F65F2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65F23"/>
    <w:rPr>
      <w:rFonts w:ascii="Aptos" w:hAnsi="Aptos"/>
      <w:i/>
      <w:iCs/>
      <w:color w:val="404040" w:themeColor="text1" w:themeTint="BF"/>
      <w:kern w:val="0"/>
      <w:sz w:val="24"/>
    </w:rPr>
  </w:style>
  <w:style w:type="paragraph" w:styleId="ListParagraph">
    <w:name w:val="List Paragraph"/>
    <w:basedOn w:val="Normal"/>
    <w:uiPriority w:val="34"/>
    <w:qFormat/>
    <w:rsid w:val="00F65F23"/>
    <w:pPr>
      <w:ind w:left="720"/>
      <w:contextualSpacing/>
    </w:pPr>
  </w:style>
  <w:style w:type="character" w:styleId="IntenseEmphasis">
    <w:name w:val="Intense Emphasis"/>
    <w:basedOn w:val="DefaultParagraphFont"/>
    <w:uiPriority w:val="21"/>
    <w:qFormat/>
    <w:rsid w:val="00F65F23"/>
    <w:rPr>
      <w:i/>
      <w:iCs/>
      <w:color w:val="0F4761" w:themeColor="accent1" w:themeShade="BF"/>
    </w:rPr>
  </w:style>
  <w:style w:type="paragraph" w:styleId="IntenseQuote">
    <w:name w:val="Intense Quote"/>
    <w:basedOn w:val="Normal"/>
    <w:next w:val="Normal"/>
    <w:link w:val="IntenseQuoteChar"/>
    <w:uiPriority w:val="30"/>
    <w:qFormat/>
    <w:rsid w:val="00F65F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5F23"/>
    <w:rPr>
      <w:rFonts w:ascii="Aptos" w:hAnsi="Aptos"/>
      <w:i/>
      <w:iCs/>
      <w:color w:val="0F4761" w:themeColor="accent1" w:themeShade="BF"/>
      <w:kern w:val="0"/>
      <w:sz w:val="24"/>
    </w:rPr>
  </w:style>
  <w:style w:type="character" w:styleId="IntenseReference">
    <w:name w:val="Intense Reference"/>
    <w:basedOn w:val="DefaultParagraphFont"/>
    <w:uiPriority w:val="32"/>
    <w:qFormat/>
    <w:rsid w:val="00F65F23"/>
    <w:rPr>
      <w:b/>
      <w:bCs/>
      <w:smallCaps/>
      <w:color w:val="0F4761" w:themeColor="accent1" w:themeShade="BF"/>
      <w:spacing w:val="5"/>
    </w:rPr>
  </w:style>
  <w:style w:type="paragraph" w:styleId="Header">
    <w:name w:val="header"/>
    <w:basedOn w:val="Normal"/>
    <w:link w:val="HeaderChar"/>
    <w:uiPriority w:val="99"/>
    <w:unhideWhenUsed/>
    <w:rsid w:val="00F65F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5F23"/>
    <w:rPr>
      <w:rFonts w:ascii="Aptos" w:hAnsi="Aptos"/>
      <w:kern w:val="0"/>
      <w:sz w:val="24"/>
    </w:rPr>
  </w:style>
  <w:style w:type="paragraph" w:styleId="Footer">
    <w:name w:val="footer"/>
    <w:basedOn w:val="Normal"/>
    <w:link w:val="FooterChar"/>
    <w:uiPriority w:val="99"/>
    <w:unhideWhenUsed/>
    <w:rsid w:val="00F65F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5F23"/>
    <w:rPr>
      <w:rFonts w:ascii="Aptos" w:hAnsi="Aptos"/>
      <w:kern w:val="0"/>
      <w:sz w:val="24"/>
    </w:rPr>
  </w:style>
  <w:style w:type="character" w:styleId="Hyperlink">
    <w:name w:val="Hyperlink"/>
    <w:basedOn w:val="DefaultParagraphFont"/>
    <w:uiPriority w:val="99"/>
    <w:unhideWhenUsed/>
    <w:rsid w:val="00DE7729"/>
    <w:rPr>
      <w:color w:val="467886" w:themeColor="hyperlink"/>
      <w:u w:val="single"/>
    </w:rPr>
  </w:style>
  <w:style w:type="character" w:styleId="UnresolvedMention">
    <w:name w:val="Unresolved Mention"/>
    <w:basedOn w:val="DefaultParagraphFont"/>
    <w:uiPriority w:val="99"/>
    <w:semiHidden/>
    <w:unhideWhenUsed/>
    <w:rsid w:val="00DE7729"/>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Subtitle">
    <w:name w:val="Subtitle"/>
    <w:basedOn w:val="Normal"/>
    <w:next w:val="Normal"/>
    <w:link w:val="SubtitleChar"/>
    <w:uiPriority w:val="11"/>
    <w:qFormat/>
    <w:pPr>
      <w:spacing w:after="160"/>
    </w:pPr>
    <w:rPr>
      <w:color w:val="595959"/>
      <w:sz w:val="28"/>
      <w:szCs w:val="28"/>
    </w:rPr>
  </w:style>
  <w:style w:type="table" w:styleId="TableGrid">
    <w:name w:val="Table Grid"/>
    <w:basedOn w:val="TableNormal"/>
    <w:uiPriority w:val="39"/>
    <w:rsid w:val="00973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sanetwork.learnworlds.com/participatory-action-research-self-advocate-cours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lfadvocatenetwork.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burrow@strategicedsolutions.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selfadvocatenetwork.com/" TargetMode="External"/><Relationship Id="rId14" Type="http://schemas.openxmlformats.org/officeDocument/2006/relationships/hyperlink" Target="https://selfadvocatenetwork.com/resources/participatory-research/"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twuHSaDuVrAByKPstNn5xmxQlQ==">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6</Pages>
  <Words>1009</Words>
  <Characters>5754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Cynthia Burrow</dc:creator>
  <cp:lastModifiedBy>Cynthia Burrow</cp:lastModifiedBy>
  <cp:revision>5</cp:revision>
  <dcterms:created xsi:type="dcterms:W3CDTF">2025-10-13T21:12:00Z</dcterms:created>
  <dcterms:modified xsi:type="dcterms:W3CDTF">2026-02-06T20:01:00Z</dcterms:modified>
</cp:coreProperties>
</file>